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B3678" w14:textId="77777777" w:rsidR="00885E4F" w:rsidRPr="008C7AB9" w:rsidRDefault="00885E4F" w:rsidP="00885E4F">
      <w:pPr>
        <w:tabs>
          <w:tab w:val="left" w:pos="10206"/>
        </w:tabs>
        <w:ind w:left="6521"/>
      </w:pPr>
      <w:bookmarkStart w:id="0" w:name="_GoBack"/>
      <w:bookmarkEnd w:id="0"/>
    </w:p>
    <w:p w14:paraId="00F561D4" w14:textId="422A491B" w:rsidR="00885E4F" w:rsidRPr="008C7AB9" w:rsidRDefault="00885E4F" w:rsidP="00885E4F">
      <w:pPr>
        <w:tabs>
          <w:tab w:val="left" w:pos="10206"/>
        </w:tabs>
        <w:ind w:left="6521"/>
      </w:pPr>
      <w:r w:rsidRPr="008C7AB9">
        <w:t xml:space="preserve">Введены в действие с </w:t>
      </w:r>
      <w:r w:rsidR="00474860" w:rsidRPr="00474860">
        <w:t>0</w:t>
      </w:r>
      <w:r w:rsidR="00474860" w:rsidRPr="00CA663E">
        <w:t>1</w:t>
      </w:r>
      <w:r w:rsidRPr="008C7AB9">
        <w:t>.</w:t>
      </w:r>
      <w:r w:rsidR="00474860" w:rsidRPr="00CA663E">
        <w:t>10</w:t>
      </w:r>
      <w:r w:rsidRPr="008C7AB9">
        <w:t>.202</w:t>
      </w:r>
      <w:r w:rsidR="00A27A37">
        <w:t>1</w:t>
      </w:r>
    </w:p>
    <w:p w14:paraId="60B6B963" w14:textId="77777777" w:rsidR="00885E4F" w:rsidRPr="008C7AB9" w:rsidRDefault="00885E4F" w:rsidP="00885E4F">
      <w:pPr>
        <w:ind w:left="6521"/>
      </w:pPr>
    </w:p>
    <w:p w14:paraId="5CF2EDB8" w14:textId="239B4DD2" w:rsidR="00885E4F" w:rsidRPr="008C7AB9" w:rsidRDefault="00885E4F" w:rsidP="00885E4F">
      <w:pPr>
        <w:ind w:left="6521"/>
      </w:pPr>
      <w:r w:rsidRPr="008C7AB9">
        <w:t>Часть 6</w:t>
      </w:r>
    </w:p>
    <w:p w14:paraId="3046DB50" w14:textId="77777777" w:rsidR="00560D4C" w:rsidRPr="008C7AB9" w:rsidRDefault="00560D4C" w:rsidP="006062DB">
      <w:pPr>
        <w:ind w:hanging="84"/>
        <w:jc w:val="center"/>
        <w:rPr>
          <w:b/>
          <w:bCs/>
          <w:sz w:val="18"/>
          <w:szCs w:val="18"/>
        </w:rPr>
      </w:pPr>
    </w:p>
    <w:p w14:paraId="29585BCA" w14:textId="77777777" w:rsidR="00827114" w:rsidRPr="008C7AB9" w:rsidRDefault="00F501F8" w:rsidP="00F501F8">
      <w:pPr>
        <w:ind w:hanging="84"/>
        <w:jc w:val="center"/>
        <w:rPr>
          <w:b/>
          <w:bCs/>
          <w:sz w:val="18"/>
          <w:szCs w:val="18"/>
        </w:rPr>
      </w:pPr>
      <w:r w:rsidRPr="008C7AB9">
        <w:rPr>
          <w:b/>
          <w:bCs/>
          <w:sz w:val="18"/>
          <w:szCs w:val="18"/>
        </w:rPr>
        <w:t xml:space="preserve">Т А Р И Ф Ы </w:t>
      </w:r>
    </w:p>
    <w:p w14:paraId="3DC6120D" w14:textId="77777777" w:rsidR="00F501F8" w:rsidRPr="008C7AB9" w:rsidRDefault="00F501F8" w:rsidP="00F501F8">
      <w:pPr>
        <w:ind w:hanging="84"/>
        <w:jc w:val="center"/>
        <w:rPr>
          <w:b/>
          <w:bCs/>
          <w:sz w:val="18"/>
          <w:szCs w:val="18"/>
        </w:rPr>
      </w:pPr>
      <w:r w:rsidRPr="008C7AB9">
        <w:rPr>
          <w:b/>
          <w:bCs/>
          <w:sz w:val="18"/>
          <w:szCs w:val="18"/>
        </w:rPr>
        <w:t>ЗА ОБСЛУЖИВАНИЕ БАНКОВСКОГО СЧЕТА:</w:t>
      </w:r>
    </w:p>
    <w:p w14:paraId="72AF4301" w14:textId="01A0EACC" w:rsidR="00827114" w:rsidRPr="008C7AB9" w:rsidRDefault="00F501F8" w:rsidP="00F501F8">
      <w:pPr>
        <w:ind w:hanging="84"/>
        <w:jc w:val="center"/>
        <w:rPr>
          <w:b/>
          <w:bCs/>
          <w:sz w:val="18"/>
          <w:szCs w:val="18"/>
        </w:rPr>
      </w:pPr>
      <w:r w:rsidRPr="008C7AB9">
        <w:rPr>
          <w:b/>
          <w:bCs/>
          <w:sz w:val="18"/>
          <w:szCs w:val="18"/>
        </w:rPr>
        <w:t xml:space="preserve">- МЕЖДУНАРОДНОЙ РАСЧЕТНОЙ БАНКОВСКОЙ КАРТЫ VISA ELECTRON, </w:t>
      </w:r>
      <w:r w:rsidRPr="008C7AB9">
        <w:rPr>
          <w:b/>
          <w:bCs/>
          <w:sz w:val="18"/>
          <w:szCs w:val="18"/>
          <w:lang w:val="en-US"/>
        </w:rPr>
        <w:t>CLASSIC</w:t>
      </w:r>
      <w:r w:rsidRPr="008C7AB9">
        <w:rPr>
          <w:b/>
          <w:bCs/>
          <w:sz w:val="18"/>
          <w:szCs w:val="18"/>
        </w:rPr>
        <w:t xml:space="preserve">, </w:t>
      </w:r>
      <w:r w:rsidRPr="008C7AB9">
        <w:rPr>
          <w:b/>
          <w:bCs/>
          <w:sz w:val="18"/>
          <w:szCs w:val="18"/>
          <w:lang w:val="en-US"/>
        </w:rPr>
        <w:t>GOLD</w:t>
      </w:r>
      <w:r w:rsidRPr="008C7AB9">
        <w:rPr>
          <w:b/>
          <w:bCs/>
          <w:sz w:val="18"/>
          <w:szCs w:val="18"/>
        </w:rPr>
        <w:t xml:space="preserve"> </w:t>
      </w:r>
      <w:r w:rsidR="00827114" w:rsidRPr="008C7AB9">
        <w:rPr>
          <w:b/>
          <w:bCs/>
          <w:sz w:val="18"/>
          <w:szCs w:val="18"/>
        </w:rPr>
        <w:t>–</w:t>
      </w:r>
      <w:r w:rsidRPr="008C7AB9">
        <w:rPr>
          <w:b/>
          <w:bCs/>
          <w:sz w:val="18"/>
          <w:szCs w:val="18"/>
        </w:rPr>
        <w:t xml:space="preserve"> </w:t>
      </w:r>
    </w:p>
    <w:p w14:paraId="48AA65BD" w14:textId="05A9EF80" w:rsidR="00F501F8" w:rsidRPr="008C7AB9" w:rsidRDefault="00907C42" w:rsidP="00F501F8">
      <w:pPr>
        <w:ind w:hanging="84"/>
        <w:jc w:val="center"/>
        <w:rPr>
          <w:b/>
          <w:bCs/>
          <w:sz w:val="18"/>
          <w:szCs w:val="18"/>
        </w:rPr>
      </w:pPr>
      <w:r w:rsidRPr="008C7AB9">
        <w:rPr>
          <w:b/>
          <w:bCs/>
          <w:sz w:val="18"/>
          <w:szCs w:val="18"/>
        </w:rPr>
        <w:t>ПАО БАНК ЗЕНИТ</w:t>
      </w:r>
      <w:r w:rsidR="00F501F8" w:rsidRPr="008C7AB9">
        <w:rPr>
          <w:b/>
          <w:bCs/>
          <w:sz w:val="18"/>
          <w:szCs w:val="18"/>
        </w:rPr>
        <w:t xml:space="preserve"> В ВАЛЮТЕ РФ (ДЛЯ МИКРОПРОЦЕССОРНЫХ И БЕСКОНТАКТНЫХ КАРТ);</w:t>
      </w:r>
    </w:p>
    <w:p w14:paraId="4C0DDE8C" w14:textId="67ED64EF" w:rsidR="00F501F8" w:rsidRPr="008C7AB9" w:rsidRDefault="00F501F8" w:rsidP="00827114">
      <w:pPr>
        <w:jc w:val="center"/>
        <w:rPr>
          <w:b/>
          <w:bCs/>
          <w:sz w:val="18"/>
          <w:szCs w:val="18"/>
        </w:rPr>
      </w:pPr>
      <w:r w:rsidRPr="008C7AB9">
        <w:rPr>
          <w:b/>
          <w:bCs/>
          <w:sz w:val="18"/>
          <w:szCs w:val="18"/>
        </w:rPr>
        <w:t xml:space="preserve">- РАСЧЕТНОЙ (ДЕБЕТОВОЙ) БАНКОВСКОЙ КАРТЫ МИР - </w:t>
      </w:r>
      <w:r w:rsidR="00907C42" w:rsidRPr="008C7AB9">
        <w:rPr>
          <w:b/>
          <w:bCs/>
          <w:sz w:val="18"/>
          <w:szCs w:val="18"/>
        </w:rPr>
        <w:t>ПАО БАНК ЗЕНИТ</w:t>
      </w:r>
      <w:r w:rsidR="00907C42" w:rsidRPr="008C7AB9" w:rsidDel="00907C42">
        <w:rPr>
          <w:b/>
          <w:bCs/>
          <w:sz w:val="18"/>
          <w:szCs w:val="18"/>
        </w:rPr>
        <w:t xml:space="preserve"> </w:t>
      </w:r>
      <w:r w:rsidRPr="008C7AB9">
        <w:rPr>
          <w:b/>
          <w:bCs/>
          <w:sz w:val="18"/>
          <w:szCs w:val="18"/>
        </w:rPr>
        <w:t>В ВАЛЮТЕ РФ (ДЛЯ МИКРОПРОЦЕССОРНЫХ КАРТ)</w:t>
      </w:r>
    </w:p>
    <w:p w14:paraId="4B1F875C" w14:textId="2AA3E175" w:rsidR="00827114" w:rsidRPr="008C7AB9" w:rsidRDefault="00907C42" w:rsidP="008E31F5">
      <w:pPr>
        <w:ind w:hanging="84"/>
        <w:jc w:val="center"/>
        <w:rPr>
          <w:b/>
          <w:bCs/>
          <w:sz w:val="18"/>
          <w:szCs w:val="18"/>
        </w:rPr>
      </w:pPr>
      <w:r w:rsidRPr="008C7AB9">
        <w:rPr>
          <w:b/>
          <w:bCs/>
          <w:sz w:val="18"/>
          <w:szCs w:val="18"/>
        </w:rPr>
        <w:t>(ДЛЯ СТРУКТУРНЫХ ПОДРАЗДЕЛЕНИЙ, ОБРАЗОВАННЫХ НА БАЗЕ АБ «ДЕВОН-КРЕДИТ» (ПАО))</w:t>
      </w:r>
    </w:p>
    <w:tbl>
      <w:tblPr>
        <w:tblpPr w:leftFromText="180" w:rightFromText="180" w:vertAnchor="text" w:horzAnchor="margin" w:tblpXSpec="center" w:tblpY="127"/>
        <w:tblW w:w="11114" w:type="dxa"/>
        <w:tblLook w:val="0000" w:firstRow="0" w:lastRow="0" w:firstColumn="0" w:lastColumn="0" w:noHBand="0" w:noVBand="0"/>
      </w:tblPr>
      <w:tblGrid>
        <w:gridCol w:w="716"/>
        <w:gridCol w:w="4195"/>
        <w:gridCol w:w="1637"/>
        <w:gridCol w:w="1592"/>
        <w:gridCol w:w="1487"/>
        <w:gridCol w:w="1487"/>
      </w:tblGrid>
      <w:tr w:rsidR="008C7AB9" w:rsidRPr="008C7AB9" w14:paraId="7298D9BE" w14:textId="77777777" w:rsidTr="00ED73B0">
        <w:trPr>
          <w:trHeight w:val="54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398C0D9" w14:textId="77777777" w:rsidR="00F501F8" w:rsidRPr="008C7AB9" w:rsidRDefault="00F501F8" w:rsidP="00F501F8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62AF1F0" w14:textId="77777777" w:rsidR="00F501F8" w:rsidRPr="008C7AB9" w:rsidRDefault="00F501F8" w:rsidP="00F501F8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Тип банковской карты                             </w:t>
            </w:r>
            <w:r w:rsidRPr="008C7AB9">
              <w:rPr>
                <w:b/>
                <w:bCs/>
                <w:sz w:val="18"/>
                <w:szCs w:val="18"/>
              </w:rPr>
              <w:br/>
              <w:t xml:space="preserve"> Платежная система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906B5E" w14:textId="77777777" w:rsidR="00F501F8" w:rsidRPr="008C7AB9" w:rsidRDefault="00F501F8" w:rsidP="00856351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C7AB9">
              <w:rPr>
                <w:b/>
                <w:bCs/>
                <w:sz w:val="18"/>
                <w:szCs w:val="18"/>
              </w:rPr>
              <w:t>ПС МИР</w:t>
            </w:r>
          </w:p>
          <w:p w14:paraId="7773AD31" w14:textId="5DD3B2D5" w:rsidR="00D92B89" w:rsidRPr="008C7AB9" w:rsidRDefault="004E5409" w:rsidP="0085635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ДЕБЕТОВАЯ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2BC82BE9" w14:textId="77777777" w:rsidR="00D92B89" w:rsidRPr="008C7AB9" w:rsidRDefault="00D92B89" w:rsidP="00D92B89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ПС </w:t>
            </w:r>
            <w:r w:rsidRPr="008C7AB9">
              <w:rPr>
                <w:b/>
                <w:bCs/>
                <w:sz w:val="18"/>
                <w:szCs w:val="18"/>
                <w:lang w:val="en-US"/>
              </w:rPr>
              <w:t>VISA</w:t>
            </w:r>
          </w:p>
          <w:p w14:paraId="39494DE8" w14:textId="77777777" w:rsidR="00F501F8" w:rsidRPr="008C7AB9" w:rsidRDefault="00F501F8" w:rsidP="00F501F8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 ELECTRON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C3E82F7" w14:textId="77777777" w:rsidR="00D92B89" w:rsidRPr="008C7AB9" w:rsidRDefault="00D92B89" w:rsidP="00D92B89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ПС </w:t>
            </w:r>
            <w:r w:rsidRPr="008C7AB9">
              <w:rPr>
                <w:b/>
                <w:bCs/>
                <w:sz w:val="18"/>
                <w:szCs w:val="18"/>
                <w:lang w:val="en-US"/>
              </w:rPr>
              <w:t>VISA</w:t>
            </w:r>
          </w:p>
          <w:p w14:paraId="153314BA" w14:textId="77777777" w:rsidR="00F501F8" w:rsidRPr="008C7AB9" w:rsidRDefault="00F501F8" w:rsidP="00F501F8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CLASSIC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3AED2A0" w14:textId="77777777" w:rsidR="00D92B89" w:rsidRPr="008C7AB9" w:rsidRDefault="00D92B89" w:rsidP="00D92B89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ПС </w:t>
            </w:r>
            <w:r w:rsidRPr="008C7AB9">
              <w:rPr>
                <w:b/>
                <w:bCs/>
                <w:sz w:val="18"/>
                <w:szCs w:val="18"/>
                <w:lang w:val="en-US"/>
              </w:rPr>
              <w:t>VISA</w:t>
            </w:r>
          </w:p>
          <w:p w14:paraId="44D320A9" w14:textId="77777777" w:rsidR="00F501F8" w:rsidRPr="008C7AB9" w:rsidRDefault="00F501F8" w:rsidP="00F501F8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GOLD</w:t>
            </w:r>
          </w:p>
        </w:tc>
      </w:tr>
      <w:tr w:rsidR="008C7AB9" w:rsidRPr="008C7AB9" w14:paraId="21B0FB72" w14:textId="77777777" w:rsidTr="00ED73B0">
        <w:trPr>
          <w:trHeight w:val="433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CE652DE" w14:textId="77777777" w:rsidR="00F501F8" w:rsidRPr="008C7AB9" w:rsidRDefault="00F501F8" w:rsidP="00F501F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FFCC"/>
            <w:noWrap/>
            <w:vAlign w:val="bottom"/>
          </w:tcPr>
          <w:p w14:paraId="5B0610CC" w14:textId="194609D5" w:rsidR="00F501F8" w:rsidRPr="008C7AB9" w:rsidRDefault="00F501F8" w:rsidP="00F501F8">
            <w:pPr>
              <w:rPr>
                <w:b/>
                <w:bCs/>
                <w:iCs/>
                <w:sz w:val="18"/>
                <w:szCs w:val="18"/>
              </w:rPr>
            </w:pPr>
            <w:r w:rsidRPr="008C7AB9">
              <w:rPr>
                <w:b/>
                <w:bCs/>
                <w:iCs/>
                <w:sz w:val="18"/>
                <w:szCs w:val="18"/>
              </w:rPr>
              <w:t xml:space="preserve">                                      Валюта </w:t>
            </w:r>
            <w:r w:rsidR="00907C42" w:rsidRPr="008C7AB9">
              <w:rPr>
                <w:b/>
                <w:bCs/>
                <w:iCs/>
                <w:sz w:val="18"/>
                <w:szCs w:val="18"/>
              </w:rPr>
              <w:t xml:space="preserve">СКС                 </w:t>
            </w:r>
          </w:p>
          <w:p w14:paraId="12BF4F95" w14:textId="77777777" w:rsidR="00F501F8" w:rsidRPr="008C7AB9" w:rsidRDefault="00F501F8" w:rsidP="00F501F8">
            <w:pPr>
              <w:rPr>
                <w:b/>
                <w:bCs/>
                <w:iCs/>
                <w:sz w:val="18"/>
                <w:szCs w:val="18"/>
              </w:rPr>
            </w:pPr>
            <w:r w:rsidRPr="008C7AB9">
              <w:rPr>
                <w:b/>
                <w:bCs/>
                <w:iCs/>
                <w:sz w:val="18"/>
                <w:szCs w:val="18"/>
              </w:rPr>
              <w:t xml:space="preserve">  </w:t>
            </w:r>
          </w:p>
          <w:p w14:paraId="505CC911" w14:textId="77777777" w:rsidR="00F501F8" w:rsidRPr="008C7AB9" w:rsidRDefault="00F501F8" w:rsidP="00F501F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8C7AB9">
              <w:rPr>
                <w:b/>
                <w:bCs/>
                <w:iCs/>
                <w:sz w:val="18"/>
                <w:szCs w:val="18"/>
              </w:rPr>
              <w:t>Наименование услуги (операции)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29A6506" w14:textId="77777777" w:rsidR="00F501F8" w:rsidRPr="008C7AB9" w:rsidRDefault="00F501F8" w:rsidP="00F501F8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Рубли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48225479" w14:textId="77777777" w:rsidR="00F501F8" w:rsidRPr="008C7AB9" w:rsidRDefault="00F501F8" w:rsidP="00F501F8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Рубли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80F6FC2" w14:textId="77777777" w:rsidR="00F501F8" w:rsidRPr="008C7AB9" w:rsidRDefault="00F501F8" w:rsidP="00F501F8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Рубли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33F6275" w14:textId="77777777" w:rsidR="00F501F8" w:rsidRPr="008C7AB9" w:rsidRDefault="00F501F8" w:rsidP="00F501F8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Рубли</w:t>
            </w:r>
          </w:p>
        </w:tc>
      </w:tr>
      <w:tr w:rsidR="008C7AB9" w:rsidRPr="008C7AB9" w14:paraId="4672AF48" w14:textId="77777777" w:rsidTr="00ED73B0">
        <w:trPr>
          <w:trHeight w:val="250"/>
        </w:trPr>
        <w:tc>
          <w:tcPr>
            <w:tcW w:w="11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0F32" w14:textId="77777777" w:rsidR="00787C35" w:rsidRPr="008C7AB9" w:rsidRDefault="00787C35" w:rsidP="00787C35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>I. РЕГИСТРАЦИЯ И ОБСЛУЖИВАНИЕ КАРТЫ</w:t>
            </w:r>
          </w:p>
        </w:tc>
      </w:tr>
      <w:tr w:rsidR="008C7AB9" w:rsidRPr="008C7AB9" w14:paraId="2FB74063" w14:textId="77777777" w:rsidTr="00ED73B0">
        <w:trPr>
          <w:trHeight w:val="21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B26E3" w14:textId="77777777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A21C" w14:textId="5C9EA40F" w:rsidR="00ED73B0" w:rsidRPr="008C7AB9" w:rsidRDefault="00ED73B0" w:rsidP="00ED73B0">
            <w:pPr>
              <w:ind w:right="-108"/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Открытие специального карточного счета (СКС) 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0F98" w14:textId="0AE4B129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2B23" w14:textId="026D1FFB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AD5C" w14:textId="2F70887F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A5D9" w14:textId="0B313F58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</w:tr>
      <w:tr w:rsidR="008C7AB9" w:rsidRPr="008C7AB9" w14:paraId="6717BDF1" w14:textId="77777777" w:rsidTr="00ED73B0">
        <w:trPr>
          <w:trHeight w:val="26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E58A" w14:textId="77777777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B53B" w14:textId="2B709FA3" w:rsidR="00ED73B0" w:rsidRPr="008C7AB9" w:rsidRDefault="00ED73B0" w:rsidP="00ED73B0">
            <w:pPr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Регистрация карты 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instrText xml:space="preserve"> REF _Ref533598160 \r \h  \* MERGEFORMAT </w:instrTex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="00222778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end"/>
            </w:r>
            <w:r w:rsidRPr="008C7AB9">
              <w:rPr>
                <w:bCs/>
                <w:sz w:val="20"/>
                <w:szCs w:val="20"/>
              </w:rPr>
              <w:t xml:space="preserve"> (первый выпуск карты)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4099" w14:textId="7B57B6DB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EED7" w14:textId="6F0EEFFC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B653" w14:textId="2B197D46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70AF" w14:textId="0BE7C179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</w:tr>
      <w:tr w:rsidR="008C7AB9" w:rsidRPr="008C7AB9" w14:paraId="6F2AB7FF" w14:textId="77777777" w:rsidTr="00ED73B0">
        <w:trPr>
          <w:trHeight w:val="2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EB4A0" w14:textId="77777777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0B15" w14:textId="5FAC0702" w:rsidR="00ED73B0" w:rsidRPr="008C7AB9" w:rsidRDefault="00ED73B0" w:rsidP="00ED73B0">
            <w:pPr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Перерегистрация карты 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instrText xml:space="preserve"> REF _Ref533598160 \r \h  \* MERGEFORMAT </w:instrTex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="00222778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end"/>
            </w:r>
            <w:r w:rsidRPr="008C7AB9">
              <w:rPr>
                <w:bCs/>
                <w:sz w:val="20"/>
                <w:szCs w:val="20"/>
              </w:rPr>
              <w:t xml:space="preserve"> (повторный выпуск карты)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FDDF" w14:textId="54F5E6AB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44E" w14:textId="789F124C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A1F8" w14:textId="098DE832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8950" w14:textId="24117FF0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</w:tr>
      <w:tr w:rsidR="008C7AB9" w:rsidRPr="008C7AB9" w14:paraId="4A29F224" w14:textId="77777777" w:rsidTr="00ED73B0">
        <w:trPr>
          <w:trHeight w:val="2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1AE3E" w14:textId="77777777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1.4.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5D0F" w14:textId="77777777" w:rsidR="00ED73B0" w:rsidRPr="008C7AB9" w:rsidRDefault="00ED73B0" w:rsidP="00ED73B0">
            <w:pPr>
              <w:ind w:right="33"/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Перерегистрация карты (повторный выпуск карты) в случае размагничивания карты (микропроцессора), неисправности бесконтактного интерфейса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EECD" w14:textId="4E65CF63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не применимо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0D1B" w14:textId="32D1E175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AE75" w14:textId="38C30CD6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9CB0" w14:textId="29E3F5FA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не применимо</w:t>
            </w:r>
          </w:p>
        </w:tc>
      </w:tr>
      <w:tr w:rsidR="008C7AB9" w:rsidRPr="008C7AB9" w14:paraId="00E2E40C" w14:textId="77777777" w:rsidTr="00ED73B0">
        <w:trPr>
          <w:trHeight w:val="41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B1FA0" w14:textId="77777777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1.5.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2114" w14:textId="3F5BC4B6" w:rsidR="00ED73B0" w:rsidRPr="008C7AB9" w:rsidRDefault="00ED73B0" w:rsidP="00ED73B0">
            <w:pPr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Срочная регистрация/перерегистрация карты в течение 1 (одного) рабочего дня, с момента поступления в Банк Заявления на предоставление Карты / заявления на перевыпуск Карты до истечения срока ее действия</w:t>
            </w:r>
            <w:r w:rsidRPr="008C7AB9" w:rsidDel="00C637D5">
              <w:rPr>
                <w:bCs/>
                <w:sz w:val="18"/>
                <w:szCs w:val="18"/>
              </w:rPr>
              <w:t xml:space="preserve"> </w:t>
            </w:r>
            <w:r w:rsidRPr="008C7AB9">
              <w:rPr>
                <w:bCs/>
                <w:sz w:val="20"/>
                <w:szCs w:val="20"/>
              </w:rPr>
              <w:t xml:space="preserve">(при условии ее получения в ДО «Нефтяник/16») 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instrText xml:space="preserve"> REF _Ref533598160 \r \h  \* MERGEFORMAT </w:instrTex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="00222778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end"/>
            </w:r>
            <w:r w:rsidRPr="008C7AB9">
              <w:rPr>
                <w:b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E1F1" w14:textId="2960363D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C70D" w14:textId="6B0D8166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F1CD" w14:textId="002A0B96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022A" w14:textId="680B31C3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не применимо</w:t>
            </w:r>
          </w:p>
        </w:tc>
      </w:tr>
      <w:tr w:rsidR="008C7AB9" w:rsidRPr="008C7AB9" w14:paraId="5241F572" w14:textId="77777777" w:rsidTr="00ED73B0">
        <w:trPr>
          <w:trHeight w:val="41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34B39" w14:textId="77777777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1.6.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7949" w14:textId="29A97DF6" w:rsidR="00ED73B0" w:rsidRPr="008C7AB9" w:rsidRDefault="00ED73B0" w:rsidP="00883631">
            <w:pPr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Зачисление денежных средств на СКС по договору, заключенному </w:t>
            </w:r>
            <w:r w:rsidR="00883631" w:rsidRPr="008C7AB9">
              <w:rPr>
                <w:bCs/>
                <w:sz w:val="20"/>
                <w:szCs w:val="20"/>
              </w:rPr>
              <w:t>Банком</w:t>
            </w:r>
            <w:r w:rsidRPr="008C7AB9">
              <w:rPr>
                <w:bCs/>
                <w:sz w:val="20"/>
                <w:szCs w:val="20"/>
              </w:rPr>
              <w:t xml:space="preserve"> с юридическими лицами и ИП 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instrText xml:space="preserve"> REF _Ref533598160 \r \h  \* MERGEFORMAT </w:instrTex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="00222778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D7FA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10 рублей</w:t>
            </w:r>
          </w:p>
          <w:p w14:paraId="20204393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(один раз в месяц)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D2943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10 рублей</w:t>
            </w:r>
          </w:p>
          <w:p w14:paraId="29B49C73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(один раз в месяц)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A898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10 рублей</w:t>
            </w:r>
          </w:p>
          <w:p w14:paraId="626A8743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(один раз в месяц)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073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10 рублей</w:t>
            </w:r>
          </w:p>
          <w:p w14:paraId="0187CFF7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(один раз в месяц)</w:t>
            </w:r>
          </w:p>
        </w:tc>
      </w:tr>
      <w:tr w:rsidR="008C7AB9" w:rsidRPr="008C7AB9" w14:paraId="4BBE1DEC" w14:textId="77777777" w:rsidTr="00ED73B0">
        <w:trPr>
          <w:trHeight w:val="28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F187" w14:textId="77777777" w:rsidR="00ED73B0" w:rsidRPr="008C7AB9" w:rsidRDefault="00ED73B0" w:rsidP="00ED73B0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  <w:lang w:val="en-US"/>
              </w:rPr>
              <w:t>1</w:t>
            </w:r>
            <w:r w:rsidRPr="008C7AB9">
              <w:rPr>
                <w:bCs/>
                <w:sz w:val="20"/>
                <w:szCs w:val="20"/>
              </w:rPr>
              <w:t>.7.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A88C" w14:textId="77777777" w:rsidR="00ED73B0" w:rsidRPr="008C7AB9" w:rsidRDefault="00ED73B0" w:rsidP="00ED73B0">
            <w:pPr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Блокировка действия карты - приостановка действия карты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0143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51A9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B6EE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B017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314D6BB7" w14:textId="77777777" w:rsidTr="00ED73B0">
        <w:trPr>
          <w:trHeight w:val="28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5997E" w14:textId="33AA0CDF" w:rsidR="00ED73B0" w:rsidRPr="008C7AB9" w:rsidRDefault="00ED73B0" w:rsidP="00511C72">
            <w:pPr>
              <w:jc w:val="center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  <w:lang w:val="en-US"/>
              </w:rPr>
              <w:t>1</w:t>
            </w:r>
            <w:r w:rsidRPr="008C7AB9">
              <w:rPr>
                <w:bCs/>
                <w:sz w:val="20"/>
                <w:szCs w:val="20"/>
              </w:rPr>
              <w:t>.</w:t>
            </w:r>
            <w:r w:rsidR="00511C72" w:rsidRPr="008C7AB9">
              <w:rPr>
                <w:bCs/>
                <w:sz w:val="20"/>
                <w:szCs w:val="20"/>
              </w:rPr>
              <w:t>8</w:t>
            </w:r>
            <w:r w:rsidRPr="008C7AB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3EB4" w14:textId="386F6901" w:rsidR="00ED73B0" w:rsidRPr="008C7AB9" w:rsidRDefault="00ED73B0" w:rsidP="00ED73B0">
            <w:pPr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Комиссия за предоставление Услуги SMS-инфо </w:t>
            </w:r>
            <w:r w:rsidRPr="008C7AB9">
              <w:rPr>
                <w:sz w:val="16"/>
                <w:szCs w:val="16"/>
              </w:rPr>
              <w:t>(</w:t>
            </w:r>
            <w:r w:rsidRPr="008C7AB9">
              <w:rPr>
                <w:bCs/>
                <w:sz w:val="20"/>
                <w:szCs w:val="20"/>
              </w:rPr>
              <w:t>по каждой Карте, подключенной к Услуге SMS-инфо, на день взимания комиссии)</w:t>
            </w:r>
            <w:r w:rsidRPr="008C7AB9">
              <w:rPr>
                <w:b/>
                <w:vertAlign w:val="superscript"/>
              </w:rPr>
              <w:t xml:space="preserve"> </w:t>
            </w:r>
            <w:r w:rsidRPr="008C7AB9">
              <w:rPr>
                <w:b/>
                <w:bCs/>
                <w:sz w:val="20"/>
                <w:szCs w:val="20"/>
                <w:vertAlign w:val="superscript"/>
                <w:lang w:val="en-US"/>
              </w:rPr>
              <w:fldChar w:fldCharType="begin"/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instrText xml:space="preserve"> REF _Ref533598303 \r \h  \* </w:instrText>
            </w:r>
            <w:r w:rsidRPr="008C7AB9">
              <w:rPr>
                <w:b/>
                <w:bCs/>
                <w:sz w:val="20"/>
                <w:szCs w:val="20"/>
                <w:vertAlign w:val="superscript"/>
                <w:lang w:val="en-US"/>
              </w:rPr>
              <w:instrText>MERGEFORMAT</w:instrTex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instrText xml:space="preserve"> </w:instrText>
            </w:r>
            <w:r w:rsidRPr="008C7AB9">
              <w:rPr>
                <w:b/>
                <w:bCs/>
                <w:sz w:val="20"/>
                <w:szCs w:val="20"/>
                <w:vertAlign w:val="superscript"/>
                <w:lang w:val="en-US"/>
              </w:rPr>
            </w:r>
            <w:r w:rsidRPr="008C7AB9">
              <w:rPr>
                <w:b/>
                <w:bCs/>
                <w:sz w:val="20"/>
                <w:szCs w:val="20"/>
                <w:vertAlign w:val="superscript"/>
                <w:lang w:val="en-US"/>
              </w:rPr>
              <w:fldChar w:fldCharType="separate"/>
            </w:r>
            <w:r w:rsidR="00222778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8C7AB9">
              <w:rPr>
                <w:b/>
                <w:bCs/>
                <w:sz w:val="20"/>
                <w:szCs w:val="20"/>
                <w:vertAlign w:val="superscript"/>
                <w:lang w:val="en-US"/>
              </w:rPr>
              <w:fldChar w:fldCharType="end"/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t xml:space="preserve">, 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instrText xml:space="preserve"> REF _Ref19967502 \r \h  \* MERGEFORMAT </w:instrTex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="00222778">
              <w:rPr>
                <w:b/>
                <w:bCs/>
                <w:sz w:val="20"/>
                <w:szCs w:val="20"/>
                <w:vertAlign w:val="superscript"/>
              </w:rPr>
              <w:t>5</w:t>
            </w:r>
            <w:r w:rsidRPr="008C7AB9">
              <w:rPr>
                <w:b/>
                <w:bCs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679E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50 рублей</w:t>
            </w:r>
            <w:r w:rsidRPr="008C7AB9">
              <w:rPr>
                <w:sz w:val="20"/>
                <w:szCs w:val="20"/>
              </w:rPr>
              <w:br/>
              <w:t>(ежемесячно)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E546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50 рублей</w:t>
            </w:r>
            <w:r w:rsidRPr="008C7AB9">
              <w:rPr>
                <w:sz w:val="20"/>
                <w:szCs w:val="20"/>
              </w:rPr>
              <w:br/>
              <w:t>(ежемесячно)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9634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50 рублей</w:t>
            </w:r>
            <w:r w:rsidRPr="008C7AB9">
              <w:rPr>
                <w:sz w:val="20"/>
                <w:szCs w:val="20"/>
              </w:rPr>
              <w:br/>
              <w:t>(ежемесячно)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38B0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50 рублей</w:t>
            </w:r>
            <w:r w:rsidRPr="008C7AB9">
              <w:rPr>
                <w:sz w:val="20"/>
                <w:szCs w:val="20"/>
              </w:rPr>
              <w:br/>
              <w:t>(ежемесячно)</w:t>
            </w:r>
          </w:p>
        </w:tc>
      </w:tr>
      <w:tr w:rsidR="008C7AB9" w:rsidRPr="008C7AB9" w14:paraId="6AE43C55" w14:textId="77777777" w:rsidTr="00ED73B0">
        <w:trPr>
          <w:trHeight w:val="28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A12AB" w14:textId="1DBC8C19" w:rsidR="00ED73B0" w:rsidRPr="008C7AB9" w:rsidRDefault="00ED73B0" w:rsidP="00511C72">
            <w:pPr>
              <w:jc w:val="both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1.</w:t>
            </w:r>
            <w:r w:rsidR="00511C72" w:rsidRPr="008C7AB9">
              <w:rPr>
                <w:bCs/>
                <w:sz w:val="20"/>
                <w:szCs w:val="20"/>
              </w:rPr>
              <w:t>9</w:t>
            </w:r>
            <w:r w:rsidRPr="008C7AB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ACCAA" w14:textId="431135F8" w:rsidR="00ED73B0" w:rsidRPr="008C7AB9" w:rsidRDefault="00ED73B0" w:rsidP="00ED73B0">
            <w:pPr>
              <w:jc w:val="both"/>
              <w:rPr>
                <w:bCs/>
                <w:sz w:val="18"/>
                <w:szCs w:val="18"/>
                <w:vertAlign w:val="superscript"/>
              </w:rPr>
            </w:pPr>
            <w:r w:rsidRPr="008C7AB9">
              <w:rPr>
                <w:bCs/>
                <w:sz w:val="18"/>
                <w:szCs w:val="18"/>
              </w:rPr>
              <w:t xml:space="preserve">Комиссия за ведение СКС при отсутствии действующих Карт к  СКС и операций по  СКС в течение последних 12 календарных месяцев </w:t>
            </w:r>
            <w:r w:rsidRPr="008C7AB9">
              <w:rPr>
                <w:bCs/>
                <w:sz w:val="18"/>
                <w:szCs w:val="18"/>
                <w:vertAlign w:val="superscript"/>
              </w:rPr>
              <w:fldChar w:fldCharType="begin"/>
            </w:r>
            <w:r w:rsidRPr="008C7AB9">
              <w:rPr>
                <w:bCs/>
                <w:sz w:val="18"/>
                <w:szCs w:val="18"/>
                <w:vertAlign w:val="superscript"/>
              </w:rPr>
              <w:instrText xml:space="preserve"> REF _Ref510606155 \r \h </w:instrText>
            </w:r>
            <w:r w:rsidRPr="008C7AB9">
              <w:rPr>
                <w:bCs/>
                <w:sz w:val="18"/>
                <w:szCs w:val="18"/>
                <w:vertAlign w:val="superscript"/>
              </w:rPr>
            </w:r>
            <w:r w:rsidRPr="008C7AB9">
              <w:rPr>
                <w:bCs/>
                <w:sz w:val="18"/>
                <w:szCs w:val="18"/>
                <w:vertAlign w:val="superscript"/>
              </w:rPr>
              <w:fldChar w:fldCharType="separate"/>
            </w:r>
            <w:r w:rsidR="00222778">
              <w:rPr>
                <w:bCs/>
                <w:sz w:val="18"/>
                <w:szCs w:val="18"/>
                <w:vertAlign w:val="superscript"/>
              </w:rPr>
              <w:t>4</w:t>
            </w:r>
            <w:r w:rsidRPr="008C7AB9">
              <w:rPr>
                <w:bCs/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657C" w14:textId="77777777" w:rsidR="00ED73B0" w:rsidRPr="008C7AB9" w:rsidRDefault="00ED73B0" w:rsidP="00ED73B0">
            <w:pPr>
              <w:jc w:val="center"/>
              <w:rPr>
                <w:bCs/>
                <w:sz w:val="18"/>
                <w:szCs w:val="18"/>
              </w:rPr>
            </w:pPr>
            <w:r w:rsidRPr="008C7AB9">
              <w:rPr>
                <w:bCs/>
                <w:sz w:val="18"/>
                <w:szCs w:val="18"/>
              </w:rPr>
              <w:t>150 руб.</w:t>
            </w:r>
          </w:p>
          <w:p w14:paraId="33841AB8" w14:textId="77777777" w:rsidR="00ED73B0" w:rsidRPr="008C7AB9" w:rsidRDefault="00ED73B0" w:rsidP="00ED73B0">
            <w:pPr>
              <w:jc w:val="center"/>
              <w:rPr>
                <w:bCs/>
                <w:sz w:val="18"/>
                <w:szCs w:val="18"/>
              </w:rPr>
            </w:pPr>
            <w:r w:rsidRPr="008C7AB9">
              <w:rPr>
                <w:bCs/>
                <w:sz w:val="18"/>
                <w:szCs w:val="18"/>
              </w:rPr>
              <w:t>за календарный месяц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C20F" w14:textId="77777777" w:rsidR="00ED73B0" w:rsidRPr="008C7AB9" w:rsidRDefault="00ED73B0" w:rsidP="00ED73B0">
            <w:pPr>
              <w:jc w:val="center"/>
              <w:rPr>
                <w:bCs/>
                <w:sz w:val="18"/>
                <w:szCs w:val="18"/>
              </w:rPr>
            </w:pPr>
            <w:r w:rsidRPr="008C7AB9">
              <w:rPr>
                <w:bCs/>
                <w:sz w:val="18"/>
                <w:szCs w:val="18"/>
              </w:rPr>
              <w:t>150 руб.</w:t>
            </w:r>
          </w:p>
          <w:p w14:paraId="547EA2A6" w14:textId="77777777" w:rsidR="00ED73B0" w:rsidRPr="008C7AB9" w:rsidRDefault="00ED73B0" w:rsidP="00ED73B0">
            <w:pPr>
              <w:jc w:val="center"/>
              <w:rPr>
                <w:bCs/>
                <w:sz w:val="18"/>
                <w:szCs w:val="18"/>
              </w:rPr>
            </w:pPr>
            <w:r w:rsidRPr="008C7AB9">
              <w:rPr>
                <w:bCs/>
                <w:sz w:val="18"/>
                <w:szCs w:val="18"/>
              </w:rPr>
              <w:t>за календарный месяц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950C" w14:textId="77777777" w:rsidR="00ED73B0" w:rsidRPr="008C7AB9" w:rsidRDefault="00ED73B0" w:rsidP="00ED73B0">
            <w:pPr>
              <w:jc w:val="center"/>
              <w:rPr>
                <w:bCs/>
                <w:sz w:val="18"/>
                <w:szCs w:val="18"/>
              </w:rPr>
            </w:pPr>
            <w:r w:rsidRPr="008C7AB9">
              <w:rPr>
                <w:bCs/>
                <w:sz w:val="18"/>
                <w:szCs w:val="18"/>
              </w:rPr>
              <w:t>150 руб.</w:t>
            </w:r>
          </w:p>
          <w:p w14:paraId="448C9F90" w14:textId="77777777" w:rsidR="00ED73B0" w:rsidRPr="008C7AB9" w:rsidRDefault="00ED73B0" w:rsidP="00ED73B0">
            <w:pPr>
              <w:jc w:val="center"/>
              <w:rPr>
                <w:bCs/>
                <w:sz w:val="18"/>
                <w:szCs w:val="18"/>
              </w:rPr>
            </w:pPr>
            <w:r w:rsidRPr="008C7AB9">
              <w:rPr>
                <w:bCs/>
                <w:sz w:val="18"/>
                <w:szCs w:val="18"/>
              </w:rPr>
              <w:t>за календарный месяц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259C" w14:textId="77777777" w:rsidR="00ED73B0" w:rsidRPr="008C7AB9" w:rsidRDefault="00ED73B0" w:rsidP="00ED73B0">
            <w:pPr>
              <w:jc w:val="center"/>
              <w:rPr>
                <w:bCs/>
                <w:sz w:val="18"/>
                <w:szCs w:val="18"/>
              </w:rPr>
            </w:pPr>
            <w:r w:rsidRPr="008C7AB9">
              <w:rPr>
                <w:bCs/>
                <w:sz w:val="18"/>
                <w:szCs w:val="18"/>
              </w:rPr>
              <w:t>150 руб.</w:t>
            </w:r>
          </w:p>
          <w:p w14:paraId="55F9CAC1" w14:textId="77777777" w:rsidR="00ED73B0" w:rsidRPr="008C7AB9" w:rsidRDefault="00ED73B0" w:rsidP="00ED73B0">
            <w:pPr>
              <w:jc w:val="center"/>
              <w:rPr>
                <w:bCs/>
                <w:sz w:val="18"/>
                <w:szCs w:val="18"/>
              </w:rPr>
            </w:pPr>
            <w:r w:rsidRPr="008C7AB9">
              <w:rPr>
                <w:bCs/>
                <w:sz w:val="18"/>
                <w:szCs w:val="18"/>
              </w:rPr>
              <w:t>за календарный месяц</w:t>
            </w:r>
          </w:p>
        </w:tc>
      </w:tr>
      <w:tr w:rsidR="008C7AB9" w:rsidRPr="008C7AB9" w14:paraId="5E2FDBC1" w14:textId="77777777" w:rsidTr="00ED73B0">
        <w:trPr>
          <w:trHeight w:val="282"/>
        </w:trPr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6A23" w14:textId="77777777" w:rsidR="00ED73B0" w:rsidRPr="008C7AB9" w:rsidRDefault="00ED73B0" w:rsidP="00ED73B0">
            <w:pPr>
              <w:spacing w:line="60" w:lineRule="atLeast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СРОК ДЕЙСТВИЯ КАРТЫ  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91DC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3 года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9A43" w14:textId="77777777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3 года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C132" w14:textId="5046386F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3 года</w:t>
            </w:r>
            <w:r w:rsidRPr="008C7AB9">
              <w:rPr>
                <w:sz w:val="20"/>
                <w:szCs w:val="20"/>
                <w:lang w:val="en-US"/>
              </w:rPr>
              <w:t xml:space="preserve"> </w:t>
            </w:r>
            <w:r w:rsidRPr="008C7AB9">
              <w:rPr>
                <w:b/>
                <w:sz w:val="20"/>
                <w:szCs w:val="20"/>
                <w:vertAlign w:val="superscript"/>
              </w:rPr>
              <w:fldChar w:fldCharType="begin"/>
            </w:r>
            <w:r w:rsidRPr="008C7AB9">
              <w:rPr>
                <w:b/>
                <w:sz w:val="20"/>
                <w:szCs w:val="20"/>
                <w:vertAlign w:val="superscript"/>
              </w:rPr>
              <w:instrText xml:space="preserve"> REF _Ref533598350 \r \h  \* MERGEFORMAT </w:instrText>
            </w:r>
            <w:r w:rsidRPr="008C7AB9">
              <w:rPr>
                <w:b/>
                <w:sz w:val="20"/>
                <w:szCs w:val="20"/>
                <w:vertAlign w:val="superscript"/>
              </w:rPr>
            </w:r>
            <w:r w:rsidRPr="008C7AB9">
              <w:rPr>
                <w:b/>
                <w:sz w:val="20"/>
                <w:szCs w:val="20"/>
                <w:vertAlign w:val="superscript"/>
              </w:rPr>
              <w:fldChar w:fldCharType="separate"/>
            </w:r>
            <w:r w:rsidR="00222778">
              <w:rPr>
                <w:b/>
                <w:sz w:val="20"/>
                <w:szCs w:val="20"/>
                <w:vertAlign w:val="superscript"/>
              </w:rPr>
              <w:t>3</w:t>
            </w:r>
            <w:r w:rsidRPr="008C7AB9">
              <w:rPr>
                <w:b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9897" w14:textId="7F1D9939" w:rsidR="00ED73B0" w:rsidRPr="008C7AB9" w:rsidRDefault="00ED73B0" w:rsidP="00ED73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от 3 до 5 лет на усмотрение Банка  </w:t>
            </w:r>
            <w:r w:rsidRPr="008C7AB9">
              <w:rPr>
                <w:b/>
                <w:sz w:val="20"/>
                <w:szCs w:val="20"/>
                <w:vertAlign w:val="superscript"/>
              </w:rPr>
              <w:fldChar w:fldCharType="begin"/>
            </w:r>
            <w:r w:rsidRPr="008C7AB9">
              <w:rPr>
                <w:b/>
                <w:sz w:val="20"/>
                <w:szCs w:val="20"/>
                <w:vertAlign w:val="superscript"/>
              </w:rPr>
              <w:instrText xml:space="preserve"> REF _Ref533598350 \r \h  \* MERGEFORMAT </w:instrText>
            </w:r>
            <w:r w:rsidRPr="008C7AB9">
              <w:rPr>
                <w:b/>
                <w:sz w:val="20"/>
                <w:szCs w:val="20"/>
                <w:vertAlign w:val="superscript"/>
              </w:rPr>
            </w:r>
            <w:r w:rsidRPr="008C7AB9">
              <w:rPr>
                <w:b/>
                <w:sz w:val="20"/>
                <w:szCs w:val="20"/>
                <w:vertAlign w:val="superscript"/>
              </w:rPr>
              <w:fldChar w:fldCharType="separate"/>
            </w:r>
            <w:r w:rsidR="00222778">
              <w:rPr>
                <w:b/>
                <w:sz w:val="20"/>
                <w:szCs w:val="20"/>
                <w:vertAlign w:val="superscript"/>
              </w:rPr>
              <w:t>3</w:t>
            </w:r>
            <w:r w:rsidRPr="008C7AB9">
              <w:rPr>
                <w:b/>
                <w:sz w:val="20"/>
                <w:szCs w:val="20"/>
                <w:vertAlign w:val="superscript"/>
              </w:rPr>
              <w:fldChar w:fldCharType="end"/>
            </w:r>
          </w:p>
        </w:tc>
      </w:tr>
    </w:tbl>
    <w:p w14:paraId="16302D3B" w14:textId="5143FCC9" w:rsidR="007A2012" w:rsidRPr="008C7AB9" w:rsidRDefault="007A2012" w:rsidP="00F14356">
      <w:pPr>
        <w:ind w:hanging="84"/>
        <w:jc w:val="center"/>
        <w:rPr>
          <w:b/>
          <w:bCs/>
          <w:sz w:val="20"/>
          <w:szCs w:val="20"/>
        </w:rPr>
      </w:pPr>
    </w:p>
    <w:p w14:paraId="209F6A71" w14:textId="5AD8AB8E" w:rsidR="008E31F5" w:rsidRPr="008C7AB9" w:rsidRDefault="008E31F5" w:rsidP="008E31F5">
      <w:pPr>
        <w:suppressAutoHyphens/>
        <w:ind w:firstLine="284"/>
        <w:jc w:val="both"/>
        <w:rPr>
          <w:sz w:val="20"/>
          <w:szCs w:val="20"/>
          <w:lang w:eastAsia="ar-SA"/>
        </w:rPr>
      </w:pPr>
      <w:r w:rsidRPr="008C7AB9">
        <w:rPr>
          <w:sz w:val="20"/>
          <w:szCs w:val="20"/>
          <w:lang w:eastAsia="ar-SA"/>
        </w:rPr>
        <w:t>Используемые в настоящих Тарифах за обслуживание банковского счета: - международной расчетной банковской карты Visa Electron, Classic, Gold - ПАО Банк ЗЕНИТ в валюте РФ (для микропроцессорных и бесконтактных карт); - расчетной (дебетовой) банковской карты Мир – ПАО БАНК ЗЕНИТ в валюте РФ (для микропроцессорных карт) (для структурных подразделений, образованных на базе АБ «Девон-Кредит» (ПАО)) (далее – Тарифы) 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 – Банк) по адресу в информационно-телекоммуникационной сети Интернет: www.zenit.ru.</w:t>
      </w:r>
    </w:p>
    <w:p w14:paraId="1EC33DC8" w14:textId="7B3D56BF" w:rsidR="008E31F5" w:rsidRPr="008C7AB9" w:rsidRDefault="008E31F5" w:rsidP="008E31F5">
      <w:pPr>
        <w:suppressAutoHyphens/>
        <w:ind w:firstLine="284"/>
        <w:jc w:val="both"/>
        <w:rPr>
          <w:sz w:val="20"/>
          <w:szCs w:val="20"/>
          <w:lang w:eastAsia="ar-SA"/>
        </w:rPr>
      </w:pPr>
      <w:r w:rsidRPr="008C7AB9">
        <w:rPr>
          <w:sz w:val="20"/>
          <w:szCs w:val="20"/>
          <w:lang w:eastAsia="ar-SA"/>
        </w:rPr>
        <w:t xml:space="preserve">Данные Тарифы являются частью </w:t>
      </w:r>
      <w:r w:rsidR="0001482B" w:rsidRPr="008C7AB9">
        <w:rPr>
          <w:sz w:val="20"/>
          <w:szCs w:val="20"/>
          <w:lang w:eastAsia="ar-SA"/>
        </w:rPr>
        <w:t>6</w:t>
      </w:r>
      <w:r w:rsidRPr="008C7AB9">
        <w:rPr>
          <w:sz w:val="20"/>
          <w:szCs w:val="20"/>
          <w:lang w:eastAsia="ar-SA"/>
        </w:rPr>
        <w:t xml:space="preserve"> Сборника Тарифов по обслуживанию банковских карт для физических лиц, действующих в Банке.</w:t>
      </w:r>
    </w:p>
    <w:p w14:paraId="4325D522" w14:textId="77777777" w:rsidR="008E31F5" w:rsidRPr="008C7AB9" w:rsidRDefault="008E31F5" w:rsidP="008E31F5">
      <w:pPr>
        <w:rPr>
          <w:b/>
          <w:bCs/>
          <w:sz w:val="18"/>
          <w:szCs w:val="18"/>
          <w:u w:val="single"/>
        </w:rPr>
      </w:pPr>
    </w:p>
    <w:p w14:paraId="1D6E4B07" w14:textId="00E23FFA" w:rsidR="008E31F5" w:rsidRPr="008C7AB9" w:rsidRDefault="008E31F5" w:rsidP="008E31F5">
      <w:pPr>
        <w:tabs>
          <w:tab w:val="left" w:pos="15593"/>
        </w:tabs>
        <w:spacing w:line="276" w:lineRule="auto"/>
        <w:ind w:firstLine="284"/>
        <w:jc w:val="both"/>
        <w:rPr>
          <w:b/>
          <w:sz w:val="20"/>
          <w:szCs w:val="20"/>
          <w:lang w:eastAsia="ar-SA"/>
        </w:rPr>
      </w:pPr>
      <w:r w:rsidRPr="008C7AB9">
        <w:rPr>
          <w:b/>
          <w:sz w:val="20"/>
          <w:szCs w:val="20"/>
        </w:rPr>
        <w:t xml:space="preserve">С 18.11.2019 Банк не осуществляет открытие СКС и выпуск новых карт </w:t>
      </w:r>
      <w:r w:rsidRPr="008C7AB9">
        <w:rPr>
          <w:b/>
          <w:sz w:val="20"/>
          <w:szCs w:val="20"/>
          <w:lang w:eastAsia="ar-SA"/>
        </w:rPr>
        <w:t>Visa Classic, Gold</w:t>
      </w:r>
      <w:r w:rsidRPr="008C7AB9">
        <w:rPr>
          <w:b/>
          <w:sz w:val="20"/>
          <w:szCs w:val="20"/>
        </w:rPr>
        <w:t xml:space="preserve">, </w:t>
      </w:r>
      <w:r w:rsidRPr="008C7AB9">
        <w:rPr>
          <w:b/>
          <w:sz w:val="20"/>
          <w:szCs w:val="20"/>
          <w:lang w:eastAsia="ar-SA"/>
        </w:rPr>
        <w:t xml:space="preserve">расчетных (дебетовых) банковских карт </w:t>
      </w:r>
      <w:r w:rsidR="005B64CA" w:rsidRPr="008C7AB9">
        <w:rPr>
          <w:b/>
          <w:sz w:val="20"/>
          <w:szCs w:val="20"/>
          <w:lang w:eastAsia="ar-SA"/>
        </w:rPr>
        <w:t>«</w:t>
      </w:r>
      <w:r w:rsidRPr="008C7AB9">
        <w:rPr>
          <w:b/>
          <w:sz w:val="20"/>
          <w:szCs w:val="20"/>
          <w:lang w:eastAsia="ar-SA"/>
        </w:rPr>
        <w:t>Мир</w:t>
      </w:r>
      <w:r w:rsidR="005B64CA" w:rsidRPr="008C7AB9">
        <w:rPr>
          <w:b/>
          <w:sz w:val="20"/>
          <w:szCs w:val="20"/>
          <w:lang w:eastAsia="ar-SA"/>
        </w:rPr>
        <w:t>»</w:t>
      </w:r>
      <w:r w:rsidRPr="008C7AB9">
        <w:rPr>
          <w:b/>
          <w:sz w:val="20"/>
          <w:szCs w:val="20"/>
          <w:lang w:eastAsia="ar-SA"/>
        </w:rPr>
        <w:t>.</w:t>
      </w:r>
    </w:p>
    <w:p w14:paraId="1487D34D" w14:textId="3D707AFB" w:rsidR="00FF57A8" w:rsidRPr="008C7AB9" w:rsidRDefault="00FF57A8" w:rsidP="00AE045F">
      <w:pPr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 w:rsidRPr="008C7AB9">
        <w:rPr>
          <w:sz w:val="20"/>
          <w:szCs w:val="20"/>
        </w:rPr>
        <w:t xml:space="preserve">Карты </w:t>
      </w:r>
      <w:r w:rsidRPr="008C7AB9">
        <w:rPr>
          <w:sz w:val="20"/>
          <w:szCs w:val="20"/>
          <w:lang w:eastAsia="ar-SA"/>
        </w:rPr>
        <w:t xml:space="preserve">Visa </w:t>
      </w:r>
      <w:r w:rsidRPr="008C7AB9">
        <w:rPr>
          <w:sz w:val="20"/>
          <w:szCs w:val="20"/>
          <w:lang w:val="en-US" w:eastAsia="ar-SA"/>
        </w:rPr>
        <w:t>Electron</w:t>
      </w:r>
      <w:r w:rsidRPr="008C7AB9">
        <w:rPr>
          <w:sz w:val="20"/>
          <w:szCs w:val="20"/>
          <w:lang w:eastAsia="ar-SA"/>
        </w:rPr>
        <w:t xml:space="preserve">, Classic, Gold, </w:t>
      </w:r>
      <w:r w:rsidR="005B64CA" w:rsidRPr="008C7AB9">
        <w:rPr>
          <w:sz w:val="20"/>
          <w:szCs w:val="20"/>
          <w:lang w:eastAsia="ar-SA"/>
        </w:rPr>
        <w:t>«</w:t>
      </w:r>
      <w:r w:rsidRPr="008C7AB9">
        <w:rPr>
          <w:sz w:val="20"/>
          <w:szCs w:val="20"/>
          <w:lang w:eastAsia="ar-SA"/>
        </w:rPr>
        <w:t>Мир</w:t>
      </w:r>
      <w:r w:rsidR="005B64CA" w:rsidRPr="008C7AB9">
        <w:rPr>
          <w:sz w:val="20"/>
          <w:szCs w:val="20"/>
          <w:lang w:eastAsia="ar-SA"/>
        </w:rPr>
        <w:t>» Дебетовая</w:t>
      </w:r>
      <w:r w:rsidRPr="008C7AB9">
        <w:rPr>
          <w:sz w:val="20"/>
          <w:szCs w:val="20"/>
        </w:rPr>
        <w:t xml:space="preserve">, выпущенные АБ «Девон-Кредит» (ПАО) до даты его присоединения к ПАО Банк ЗЕНИТ, обслуживаются в соответствии с настоящими Тарифами. </w:t>
      </w:r>
    </w:p>
    <w:p w14:paraId="51BE81D6" w14:textId="77777777" w:rsidR="00FF57A8" w:rsidRPr="008C7AB9" w:rsidRDefault="00FF57A8" w:rsidP="00AE045F">
      <w:pPr>
        <w:tabs>
          <w:tab w:val="left" w:pos="15593"/>
        </w:tabs>
        <w:ind w:firstLine="284"/>
        <w:jc w:val="both"/>
        <w:rPr>
          <w:sz w:val="20"/>
          <w:szCs w:val="20"/>
        </w:rPr>
      </w:pPr>
    </w:p>
    <w:p w14:paraId="2B40FE92" w14:textId="77777777" w:rsidR="008E31F5" w:rsidRPr="008C7AB9" w:rsidRDefault="008E31F5" w:rsidP="00AE045F">
      <w:pPr>
        <w:tabs>
          <w:tab w:val="left" w:pos="15593"/>
        </w:tabs>
        <w:ind w:firstLine="284"/>
        <w:jc w:val="both"/>
        <w:rPr>
          <w:sz w:val="20"/>
          <w:szCs w:val="20"/>
        </w:rPr>
      </w:pPr>
      <w:r w:rsidRPr="008C7AB9">
        <w:rPr>
          <w:sz w:val="20"/>
          <w:szCs w:val="20"/>
        </w:rPr>
        <w:lastRenderedPageBreak/>
        <w:t>На условиях настоящих Тарифов обслуживаются только Карты, номера которых содержат следующие первые 6 (шесть) цифр (BIN Карт):</w:t>
      </w:r>
    </w:p>
    <w:p w14:paraId="7772F543" w14:textId="0017978C" w:rsidR="008E31F5" w:rsidRPr="008C7AB9" w:rsidRDefault="008E31F5" w:rsidP="00AE045F">
      <w:pPr>
        <w:tabs>
          <w:tab w:val="left" w:pos="15593"/>
        </w:tabs>
        <w:ind w:firstLine="284"/>
        <w:jc w:val="both"/>
        <w:rPr>
          <w:sz w:val="20"/>
          <w:szCs w:val="20"/>
          <w:lang w:val="en-US"/>
        </w:rPr>
      </w:pPr>
      <w:r w:rsidRPr="008C7AB9">
        <w:rPr>
          <w:sz w:val="20"/>
          <w:szCs w:val="20"/>
          <w:lang w:val="en-US"/>
        </w:rPr>
        <w:t>«</w:t>
      </w:r>
      <w:r w:rsidRPr="008C7AB9">
        <w:rPr>
          <w:sz w:val="20"/>
          <w:szCs w:val="20"/>
        </w:rPr>
        <w:t>Мир</w:t>
      </w:r>
      <w:r w:rsidRPr="008C7AB9">
        <w:rPr>
          <w:sz w:val="20"/>
          <w:szCs w:val="20"/>
          <w:lang w:val="en-US"/>
        </w:rPr>
        <w:t xml:space="preserve">» </w:t>
      </w:r>
      <w:r w:rsidR="005B64CA" w:rsidRPr="008C7AB9">
        <w:rPr>
          <w:sz w:val="20"/>
          <w:szCs w:val="20"/>
        </w:rPr>
        <w:t>Д</w:t>
      </w:r>
      <w:r w:rsidRPr="008C7AB9">
        <w:rPr>
          <w:sz w:val="20"/>
          <w:szCs w:val="20"/>
        </w:rPr>
        <w:t>ебетовая</w:t>
      </w:r>
      <w:r w:rsidRPr="008C7AB9">
        <w:rPr>
          <w:sz w:val="20"/>
          <w:szCs w:val="20"/>
          <w:lang w:val="en-US"/>
        </w:rPr>
        <w:t xml:space="preserve"> </w:t>
      </w:r>
      <w:r w:rsidR="00787D07" w:rsidRPr="008C7AB9">
        <w:rPr>
          <w:sz w:val="20"/>
          <w:szCs w:val="20"/>
          <w:lang w:val="en-US"/>
        </w:rPr>
        <w:t>–</w:t>
      </w:r>
      <w:r w:rsidRPr="008C7AB9">
        <w:rPr>
          <w:sz w:val="20"/>
          <w:szCs w:val="20"/>
          <w:lang w:val="en-US"/>
        </w:rPr>
        <w:t xml:space="preserve"> </w:t>
      </w:r>
      <w:r w:rsidR="00787D07" w:rsidRPr="008C7AB9">
        <w:rPr>
          <w:sz w:val="20"/>
          <w:szCs w:val="20"/>
          <w:lang w:val="en-US"/>
        </w:rPr>
        <w:t>220037</w:t>
      </w:r>
      <w:r w:rsidRPr="008C7AB9">
        <w:rPr>
          <w:sz w:val="20"/>
          <w:szCs w:val="20"/>
          <w:lang w:val="en-US"/>
        </w:rPr>
        <w:t xml:space="preserve">, </w:t>
      </w:r>
    </w:p>
    <w:p w14:paraId="1037FD75" w14:textId="374C6B07" w:rsidR="008E31F5" w:rsidRPr="008C7AB9" w:rsidRDefault="008E31F5" w:rsidP="00AE045F">
      <w:pPr>
        <w:tabs>
          <w:tab w:val="left" w:pos="15593"/>
        </w:tabs>
        <w:ind w:firstLine="284"/>
        <w:jc w:val="both"/>
        <w:rPr>
          <w:sz w:val="20"/>
          <w:szCs w:val="20"/>
          <w:lang w:val="en-US"/>
        </w:rPr>
      </w:pPr>
      <w:r w:rsidRPr="008C7AB9">
        <w:rPr>
          <w:sz w:val="20"/>
          <w:szCs w:val="20"/>
          <w:lang w:val="en-US"/>
        </w:rPr>
        <w:t xml:space="preserve">Visa Electron </w:t>
      </w:r>
      <w:r w:rsidR="00787D07" w:rsidRPr="008C7AB9">
        <w:rPr>
          <w:sz w:val="20"/>
          <w:szCs w:val="20"/>
          <w:lang w:val="en-US"/>
        </w:rPr>
        <w:t>–</w:t>
      </w:r>
      <w:r w:rsidRPr="008C7AB9">
        <w:rPr>
          <w:sz w:val="20"/>
          <w:szCs w:val="20"/>
          <w:lang w:val="en-US"/>
        </w:rPr>
        <w:t xml:space="preserve"> </w:t>
      </w:r>
      <w:r w:rsidR="00787D07" w:rsidRPr="008C7AB9">
        <w:rPr>
          <w:sz w:val="20"/>
          <w:szCs w:val="20"/>
          <w:lang w:val="en-US"/>
        </w:rPr>
        <w:t>403842</w:t>
      </w:r>
      <w:r w:rsidRPr="008C7AB9">
        <w:rPr>
          <w:sz w:val="20"/>
          <w:szCs w:val="20"/>
          <w:lang w:val="en-US"/>
        </w:rPr>
        <w:t xml:space="preserve">, </w:t>
      </w:r>
    </w:p>
    <w:p w14:paraId="4F033D8E" w14:textId="24FE3DE5" w:rsidR="008E31F5" w:rsidRPr="008C7AB9" w:rsidRDefault="008E31F5" w:rsidP="00AE045F">
      <w:pPr>
        <w:tabs>
          <w:tab w:val="left" w:pos="15593"/>
        </w:tabs>
        <w:ind w:firstLine="284"/>
        <w:jc w:val="both"/>
        <w:rPr>
          <w:sz w:val="20"/>
          <w:szCs w:val="20"/>
          <w:lang w:val="en-US"/>
        </w:rPr>
      </w:pPr>
      <w:r w:rsidRPr="008C7AB9">
        <w:rPr>
          <w:sz w:val="20"/>
          <w:szCs w:val="20"/>
          <w:lang w:val="en-US"/>
        </w:rPr>
        <w:t xml:space="preserve">Visa Classic </w:t>
      </w:r>
      <w:r w:rsidR="00787D07" w:rsidRPr="008C7AB9">
        <w:rPr>
          <w:sz w:val="20"/>
          <w:szCs w:val="20"/>
          <w:lang w:val="en-US"/>
        </w:rPr>
        <w:t>–</w:t>
      </w:r>
      <w:r w:rsidRPr="008C7AB9">
        <w:rPr>
          <w:sz w:val="20"/>
          <w:szCs w:val="20"/>
          <w:lang w:val="en-US"/>
        </w:rPr>
        <w:t xml:space="preserve"> </w:t>
      </w:r>
      <w:r w:rsidR="00787D07" w:rsidRPr="008C7AB9">
        <w:rPr>
          <w:sz w:val="20"/>
          <w:szCs w:val="20"/>
          <w:lang w:val="en-US"/>
        </w:rPr>
        <w:t>403840</w:t>
      </w:r>
      <w:r w:rsidRPr="008C7AB9">
        <w:rPr>
          <w:sz w:val="20"/>
          <w:szCs w:val="20"/>
          <w:lang w:val="en-US"/>
        </w:rPr>
        <w:t>,</w:t>
      </w:r>
    </w:p>
    <w:p w14:paraId="6D90BC22" w14:textId="77777777" w:rsidR="005B64CA" w:rsidRPr="008C7AB9" w:rsidRDefault="008E31F5" w:rsidP="00AE045F">
      <w:pPr>
        <w:tabs>
          <w:tab w:val="left" w:pos="15593"/>
        </w:tabs>
        <w:ind w:firstLine="284"/>
        <w:jc w:val="both"/>
        <w:rPr>
          <w:sz w:val="20"/>
          <w:szCs w:val="20"/>
        </w:rPr>
      </w:pPr>
      <w:r w:rsidRPr="008C7AB9">
        <w:rPr>
          <w:sz w:val="20"/>
          <w:szCs w:val="20"/>
          <w:lang w:val="en-US"/>
        </w:rPr>
        <w:t>Visa</w:t>
      </w:r>
      <w:r w:rsidRPr="008C7AB9">
        <w:rPr>
          <w:sz w:val="20"/>
          <w:szCs w:val="20"/>
        </w:rPr>
        <w:t xml:space="preserve"> </w:t>
      </w:r>
      <w:r w:rsidRPr="008C7AB9">
        <w:rPr>
          <w:sz w:val="20"/>
          <w:szCs w:val="20"/>
          <w:lang w:val="en-US"/>
        </w:rPr>
        <w:t>Gold</w:t>
      </w:r>
      <w:r w:rsidRPr="008C7AB9">
        <w:rPr>
          <w:sz w:val="20"/>
          <w:szCs w:val="20"/>
        </w:rPr>
        <w:t xml:space="preserve"> </w:t>
      </w:r>
      <w:r w:rsidR="00787D07" w:rsidRPr="008C7AB9">
        <w:rPr>
          <w:sz w:val="20"/>
          <w:szCs w:val="20"/>
        </w:rPr>
        <w:t>–</w:t>
      </w:r>
      <w:r w:rsidRPr="008C7AB9">
        <w:rPr>
          <w:sz w:val="20"/>
          <w:szCs w:val="20"/>
        </w:rPr>
        <w:t xml:space="preserve"> </w:t>
      </w:r>
      <w:r w:rsidR="00787D07" w:rsidRPr="008C7AB9">
        <w:rPr>
          <w:sz w:val="20"/>
          <w:szCs w:val="20"/>
        </w:rPr>
        <w:t>403841</w:t>
      </w:r>
      <w:r w:rsidRPr="008C7AB9">
        <w:rPr>
          <w:sz w:val="20"/>
          <w:szCs w:val="20"/>
        </w:rPr>
        <w:t xml:space="preserve">. </w:t>
      </w:r>
    </w:p>
    <w:p w14:paraId="648E5305" w14:textId="77777777" w:rsidR="005B64CA" w:rsidRPr="008C7AB9" w:rsidRDefault="005B64CA" w:rsidP="00AE045F">
      <w:pPr>
        <w:ind w:hanging="84"/>
        <w:jc w:val="center"/>
        <w:rPr>
          <w:b/>
          <w:bCs/>
          <w:sz w:val="20"/>
          <w:szCs w:val="20"/>
        </w:rPr>
      </w:pPr>
    </w:p>
    <w:p w14:paraId="4A5D5870" w14:textId="142ACB40" w:rsidR="008E31F5" w:rsidRPr="008C7AB9" w:rsidRDefault="005B64CA" w:rsidP="00AE045F">
      <w:pPr>
        <w:tabs>
          <w:tab w:val="left" w:pos="15593"/>
        </w:tabs>
        <w:ind w:firstLine="284"/>
        <w:jc w:val="both"/>
        <w:rPr>
          <w:sz w:val="20"/>
          <w:szCs w:val="20"/>
          <w:lang w:eastAsia="ar-SA"/>
        </w:rPr>
      </w:pPr>
      <w:r w:rsidRPr="008C7AB9">
        <w:rPr>
          <w:sz w:val="20"/>
          <w:szCs w:val="20"/>
          <w:lang w:eastAsia="ar-SA"/>
        </w:rPr>
        <w:t xml:space="preserve">Начиная с </w:t>
      </w:r>
      <w:r w:rsidR="00492FDD" w:rsidRPr="008C7AB9">
        <w:rPr>
          <w:sz w:val="20"/>
          <w:szCs w:val="20"/>
          <w:lang w:eastAsia="ar-SA"/>
        </w:rPr>
        <w:t>01</w:t>
      </w:r>
      <w:r w:rsidRPr="008C7AB9">
        <w:rPr>
          <w:sz w:val="20"/>
          <w:szCs w:val="20"/>
          <w:lang w:eastAsia="ar-SA"/>
        </w:rPr>
        <w:t>.0</w:t>
      </w:r>
      <w:r w:rsidR="00492FDD" w:rsidRPr="008C7AB9">
        <w:rPr>
          <w:sz w:val="20"/>
          <w:szCs w:val="20"/>
          <w:lang w:eastAsia="ar-SA"/>
        </w:rPr>
        <w:t>2</w:t>
      </w:r>
      <w:r w:rsidRPr="008C7AB9">
        <w:rPr>
          <w:sz w:val="20"/>
          <w:szCs w:val="20"/>
          <w:lang w:eastAsia="ar-SA"/>
        </w:rPr>
        <w:t xml:space="preserve">.2020 автоматический перевыпуск (повторный выпуск) по истечении срока действия, досрочный перевыпуск, а также перевыпуск (перерегистрация) до истечения срока действия Карты (в случае изменения имени или фамилии Держателя, порчи Карты, в случае утраты / блокировки Карты при несанкционированных списаниях) </w:t>
      </w:r>
      <w:r w:rsidR="00521769" w:rsidRPr="008C7AB9">
        <w:rPr>
          <w:sz w:val="20"/>
          <w:szCs w:val="20"/>
          <w:lang w:eastAsia="ar-SA"/>
        </w:rPr>
        <w:t xml:space="preserve">на условиях настоящих Тарифов </w:t>
      </w:r>
      <w:r w:rsidR="002F45FA" w:rsidRPr="008C7AB9">
        <w:rPr>
          <w:sz w:val="20"/>
          <w:szCs w:val="20"/>
          <w:lang w:eastAsia="ar-SA"/>
        </w:rPr>
        <w:t xml:space="preserve">не осуществляется, </w:t>
      </w:r>
      <w:r w:rsidR="002F45FA" w:rsidRPr="0061503D">
        <w:rPr>
          <w:i/>
          <w:sz w:val="20"/>
          <w:szCs w:val="20"/>
          <w:lang w:eastAsia="ar-SA"/>
        </w:rPr>
        <w:t>за исключением</w:t>
      </w:r>
      <w:r w:rsidR="002F45FA" w:rsidRPr="008C7AB9">
        <w:rPr>
          <w:sz w:val="20"/>
          <w:szCs w:val="20"/>
          <w:lang w:eastAsia="ar-SA"/>
        </w:rPr>
        <w:t xml:space="preserve"> случаев наличия по СКС Лимита овердрафта (заключенных соглашений с Клиентами о порядке предоставления кредита в форме овердрафта </w:t>
      </w:r>
      <w:r w:rsidR="002448BD" w:rsidRPr="008C7AB9">
        <w:rPr>
          <w:sz w:val="20"/>
          <w:szCs w:val="20"/>
          <w:lang w:eastAsia="ar-SA"/>
        </w:rPr>
        <w:t>по БСК</w:t>
      </w:r>
      <w:r w:rsidR="002F45FA" w:rsidRPr="008C7AB9">
        <w:rPr>
          <w:sz w:val="20"/>
          <w:szCs w:val="20"/>
          <w:lang w:eastAsia="ar-SA"/>
        </w:rPr>
        <w:t xml:space="preserve">) и текущей (не просроченной) задолженности. Для указанных случаев к СКС </w:t>
      </w:r>
      <w:r w:rsidR="00964842" w:rsidRPr="008C7AB9">
        <w:rPr>
          <w:sz w:val="20"/>
          <w:szCs w:val="20"/>
          <w:lang w:eastAsia="ar-SA"/>
        </w:rPr>
        <w:t xml:space="preserve">(в т.ч. при необходимости перевыпуска Карт Visa Electron и Visa Classic) </w:t>
      </w:r>
      <w:r w:rsidR="002448BD" w:rsidRPr="008C7AB9">
        <w:rPr>
          <w:sz w:val="20"/>
          <w:szCs w:val="20"/>
          <w:lang w:eastAsia="ar-SA"/>
        </w:rPr>
        <w:t xml:space="preserve">Банком </w:t>
      </w:r>
      <w:r w:rsidR="002F45FA" w:rsidRPr="008C7AB9">
        <w:rPr>
          <w:sz w:val="20"/>
          <w:szCs w:val="20"/>
          <w:lang w:eastAsia="ar-SA"/>
        </w:rPr>
        <w:t xml:space="preserve">выпускается </w:t>
      </w:r>
      <w:r w:rsidR="00983637" w:rsidRPr="008C7AB9">
        <w:rPr>
          <w:sz w:val="20"/>
          <w:szCs w:val="20"/>
          <w:lang w:eastAsia="ar-SA"/>
        </w:rPr>
        <w:t xml:space="preserve">и обслуживается </w:t>
      </w:r>
      <w:r w:rsidR="002F45FA" w:rsidRPr="008C7AB9">
        <w:rPr>
          <w:sz w:val="20"/>
          <w:szCs w:val="20"/>
          <w:lang w:eastAsia="ar-SA"/>
        </w:rPr>
        <w:t>Карта Visa Gold</w:t>
      </w:r>
      <w:r w:rsidR="002448BD" w:rsidRPr="008C7AB9">
        <w:rPr>
          <w:sz w:val="20"/>
          <w:szCs w:val="20"/>
          <w:lang w:eastAsia="ar-SA"/>
        </w:rPr>
        <w:t xml:space="preserve"> </w:t>
      </w:r>
      <w:r w:rsidR="007E4B1D" w:rsidRPr="008C7AB9">
        <w:rPr>
          <w:sz w:val="20"/>
          <w:szCs w:val="20"/>
          <w:lang w:eastAsia="ar-SA"/>
        </w:rPr>
        <w:t xml:space="preserve">на условиях Тарифов по обслуживанию банковских карт ПАО Банк ЗЕНИТ «Зарплатная карта привилегий», являющихся частью 3 Сборника Тарифов </w:t>
      </w:r>
      <w:r w:rsidR="002448BD" w:rsidRPr="008C7AB9">
        <w:rPr>
          <w:sz w:val="20"/>
          <w:szCs w:val="20"/>
          <w:lang w:eastAsia="ar-SA"/>
        </w:rPr>
        <w:t>(</w:t>
      </w:r>
      <w:r w:rsidR="007E4B1D" w:rsidRPr="008C7AB9">
        <w:rPr>
          <w:sz w:val="20"/>
          <w:szCs w:val="20"/>
          <w:lang w:eastAsia="ar-SA"/>
        </w:rPr>
        <w:t xml:space="preserve">при этом условия кредитования СКС в рамках </w:t>
      </w:r>
      <w:r w:rsidR="00F673A3" w:rsidRPr="008C7AB9">
        <w:rPr>
          <w:sz w:val="20"/>
          <w:szCs w:val="20"/>
          <w:lang w:eastAsia="ar-SA"/>
        </w:rPr>
        <w:t>соглашения о порядке предоставления кредита в форме овердрафта по БСК</w:t>
      </w:r>
      <w:r w:rsidR="007E4B1D" w:rsidRPr="008C7AB9">
        <w:rPr>
          <w:sz w:val="20"/>
          <w:szCs w:val="20"/>
          <w:lang w:eastAsia="ar-SA"/>
        </w:rPr>
        <w:t xml:space="preserve"> сохраняются</w:t>
      </w:r>
      <w:r w:rsidR="00F673A3" w:rsidRPr="008C7AB9">
        <w:rPr>
          <w:sz w:val="20"/>
          <w:szCs w:val="20"/>
          <w:lang w:eastAsia="ar-SA"/>
        </w:rPr>
        <w:t>)</w:t>
      </w:r>
      <w:r w:rsidR="00964842" w:rsidRPr="008C7AB9">
        <w:rPr>
          <w:sz w:val="20"/>
          <w:szCs w:val="20"/>
          <w:lang w:eastAsia="ar-SA"/>
        </w:rPr>
        <w:t>.</w:t>
      </w:r>
    </w:p>
    <w:p w14:paraId="1614E27C" w14:textId="77777777" w:rsidR="002448BD" w:rsidRPr="008C7AB9" w:rsidRDefault="002448BD" w:rsidP="00AE045F">
      <w:pPr>
        <w:tabs>
          <w:tab w:val="left" w:pos="15593"/>
        </w:tabs>
        <w:ind w:left="425" w:firstLine="283"/>
        <w:jc w:val="both"/>
        <w:rPr>
          <w:sz w:val="4"/>
          <w:szCs w:val="4"/>
        </w:rPr>
      </w:pPr>
    </w:p>
    <w:p w14:paraId="29D23ED5" w14:textId="77777777" w:rsidR="002448BD" w:rsidRPr="008C7AB9" w:rsidRDefault="002448BD" w:rsidP="00AE045F">
      <w:pPr>
        <w:ind w:hanging="84"/>
        <w:jc w:val="center"/>
        <w:rPr>
          <w:b/>
          <w:bCs/>
          <w:sz w:val="20"/>
          <w:szCs w:val="20"/>
        </w:rPr>
      </w:pPr>
    </w:p>
    <w:p w14:paraId="5BC0D096" w14:textId="59186279" w:rsidR="00F501F8" w:rsidRPr="008C7AB9" w:rsidRDefault="00F501F8" w:rsidP="00787C35">
      <w:pPr>
        <w:tabs>
          <w:tab w:val="left" w:pos="3225"/>
        </w:tabs>
        <w:rPr>
          <w:sz w:val="18"/>
          <w:szCs w:val="18"/>
          <w:u w:val="single"/>
        </w:rPr>
      </w:pPr>
      <w:r w:rsidRPr="008C7AB9">
        <w:rPr>
          <w:b/>
          <w:i/>
          <w:sz w:val="20"/>
          <w:szCs w:val="20"/>
          <w:u w:val="single"/>
        </w:rPr>
        <w:t>П</w:t>
      </w:r>
      <w:r w:rsidRPr="008C7AB9">
        <w:rPr>
          <w:b/>
          <w:i/>
          <w:sz w:val="18"/>
          <w:szCs w:val="18"/>
          <w:u w:val="single"/>
        </w:rPr>
        <w:t>римечани</w:t>
      </w:r>
      <w:r w:rsidR="00787D07" w:rsidRPr="008C7AB9">
        <w:rPr>
          <w:b/>
          <w:i/>
          <w:sz w:val="18"/>
          <w:szCs w:val="18"/>
          <w:u w:val="single"/>
        </w:rPr>
        <w:t>я</w:t>
      </w:r>
      <w:r w:rsidRPr="008C7AB9">
        <w:rPr>
          <w:b/>
          <w:i/>
          <w:sz w:val="18"/>
          <w:szCs w:val="18"/>
          <w:u w:val="single"/>
        </w:rPr>
        <w:t>:</w:t>
      </w:r>
    </w:p>
    <w:p w14:paraId="0F0EE23D" w14:textId="5AB74E36" w:rsidR="00F501F8" w:rsidRPr="008C7AB9" w:rsidRDefault="00F501F8" w:rsidP="00367AEB">
      <w:pPr>
        <w:pStyle w:val="a5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bookmarkStart w:id="1" w:name="_Ref533598160"/>
      <w:r w:rsidRPr="008C7AB9">
        <w:rPr>
          <w:sz w:val="20"/>
          <w:szCs w:val="20"/>
        </w:rPr>
        <w:t xml:space="preserve">Тариф не взимается в случае </w:t>
      </w:r>
      <w:r w:rsidRPr="008C7AB9">
        <w:rPr>
          <w:bCs/>
          <w:sz w:val="20"/>
          <w:szCs w:val="20"/>
        </w:rPr>
        <w:t xml:space="preserve">закрытия </w:t>
      </w:r>
      <w:r w:rsidR="00DB4129" w:rsidRPr="008C7AB9">
        <w:rPr>
          <w:bCs/>
          <w:sz w:val="18"/>
          <w:szCs w:val="18"/>
        </w:rPr>
        <w:t>СКС</w:t>
      </w:r>
      <w:r w:rsidRPr="008C7AB9">
        <w:rPr>
          <w:sz w:val="20"/>
          <w:szCs w:val="20"/>
        </w:rPr>
        <w:t xml:space="preserve">, при одновременном выполнении следующих условий: со дня регистрации/перерегистрации карты остаток на </w:t>
      </w:r>
      <w:r w:rsidR="001D7CCF" w:rsidRPr="008C7AB9">
        <w:rPr>
          <w:sz w:val="20"/>
          <w:szCs w:val="20"/>
        </w:rPr>
        <w:t xml:space="preserve">СКС </w:t>
      </w:r>
      <w:r w:rsidRPr="008C7AB9">
        <w:rPr>
          <w:sz w:val="20"/>
          <w:szCs w:val="20"/>
        </w:rPr>
        <w:t xml:space="preserve">и движение денежных средств по </w:t>
      </w:r>
      <w:r w:rsidR="001D7CCF" w:rsidRPr="008C7AB9">
        <w:rPr>
          <w:sz w:val="20"/>
          <w:szCs w:val="20"/>
        </w:rPr>
        <w:t xml:space="preserve">СКС </w:t>
      </w:r>
      <w:r w:rsidRPr="008C7AB9">
        <w:rPr>
          <w:sz w:val="20"/>
          <w:szCs w:val="20"/>
        </w:rPr>
        <w:t>отсутствовали, карта клиентом не востребована.</w:t>
      </w:r>
      <w:bookmarkEnd w:id="1"/>
    </w:p>
    <w:p w14:paraId="4909E62C" w14:textId="77777777" w:rsidR="00F501F8" w:rsidRPr="008C7AB9" w:rsidRDefault="00F501F8" w:rsidP="00367AEB">
      <w:pPr>
        <w:pStyle w:val="a5"/>
        <w:autoSpaceDE w:val="0"/>
        <w:autoSpaceDN w:val="0"/>
        <w:adjustRightInd w:val="0"/>
        <w:jc w:val="both"/>
        <w:rPr>
          <w:sz w:val="20"/>
          <w:szCs w:val="20"/>
        </w:rPr>
      </w:pPr>
      <w:r w:rsidRPr="008C7AB9">
        <w:rPr>
          <w:sz w:val="20"/>
          <w:szCs w:val="20"/>
        </w:rPr>
        <w:t>Списание комиссий Банка производится:</w:t>
      </w:r>
    </w:p>
    <w:p w14:paraId="1BCFFFAD" w14:textId="4E9B26AC" w:rsidR="00F501F8" w:rsidRPr="008C7AB9" w:rsidRDefault="00F501F8" w:rsidP="00367AEB">
      <w:pPr>
        <w:pStyle w:val="a5"/>
        <w:autoSpaceDE w:val="0"/>
        <w:autoSpaceDN w:val="0"/>
        <w:adjustRightInd w:val="0"/>
        <w:jc w:val="both"/>
        <w:rPr>
          <w:sz w:val="20"/>
          <w:szCs w:val="20"/>
        </w:rPr>
      </w:pPr>
      <w:r w:rsidRPr="008C7AB9">
        <w:rPr>
          <w:sz w:val="20"/>
          <w:szCs w:val="20"/>
        </w:rPr>
        <w:t>- при наличии денежных средств на счете – от суммы остатка на счете</w:t>
      </w:r>
      <w:r w:rsidR="00872BCC" w:rsidRPr="008C7AB9">
        <w:rPr>
          <w:sz w:val="20"/>
          <w:szCs w:val="20"/>
        </w:rPr>
        <w:t>,</w:t>
      </w:r>
    </w:p>
    <w:p w14:paraId="15905396" w14:textId="77777777" w:rsidR="00F501F8" w:rsidRPr="008C7AB9" w:rsidRDefault="00F501F8" w:rsidP="00367AEB">
      <w:pPr>
        <w:pStyle w:val="a5"/>
        <w:autoSpaceDE w:val="0"/>
        <w:autoSpaceDN w:val="0"/>
        <w:adjustRightInd w:val="0"/>
        <w:jc w:val="both"/>
        <w:rPr>
          <w:sz w:val="20"/>
          <w:szCs w:val="20"/>
        </w:rPr>
      </w:pPr>
      <w:r w:rsidRPr="008C7AB9">
        <w:rPr>
          <w:sz w:val="20"/>
          <w:szCs w:val="20"/>
        </w:rPr>
        <w:t>-  при отсутствии денежных средств на счете – в момент первого поступления денежных средств на счет.</w:t>
      </w:r>
    </w:p>
    <w:p w14:paraId="5CE35CC2" w14:textId="241D7D33" w:rsidR="00F501F8" w:rsidRPr="008C7AB9" w:rsidRDefault="00F501F8" w:rsidP="00367AEB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 xml:space="preserve">Комиссия за зачисление денежных средств на </w:t>
      </w:r>
      <w:r w:rsidR="00274314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>по договору списывается в следующем месяце после месяца, в котором было произведено зачисление денежных средств</w:t>
      </w:r>
      <w:r w:rsidRPr="008C7AB9">
        <w:rPr>
          <w:sz w:val="20"/>
          <w:szCs w:val="20"/>
        </w:rPr>
        <w:t xml:space="preserve">. Комиссия списывается с суммы остатка на </w:t>
      </w:r>
      <w:r w:rsidR="00274314" w:rsidRPr="008C7AB9">
        <w:rPr>
          <w:sz w:val="20"/>
          <w:szCs w:val="20"/>
        </w:rPr>
        <w:t>СКС</w:t>
      </w:r>
      <w:r w:rsidRPr="008C7AB9">
        <w:rPr>
          <w:sz w:val="20"/>
          <w:szCs w:val="20"/>
        </w:rPr>
        <w:t xml:space="preserve">. Если на счете отсутствуют денежные средства для списания комиссии, Банк имеет право списать комиссию с суммы первого безналичного зачисления на счет карты либо с остатка в любом месяце, </w:t>
      </w:r>
      <w:r w:rsidRPr="008C7AB9">
        <w:rPr>
          <w:bCs/>
          <w:sz w:val="20"/>
          <w:szCs w:val="20"/>
        </w:rPr>
        <w:t xml:space="preserve">следующем за месяцем зачисления. </w:t>
      </w:r>
    </w:p>
    <w:p w14:paraId="6098FE08" w14:textId="6967FDBE" w:rsidR="002A7D9A" w:rsidRPr="008C7AB9" w:rsidRDefault="002A7D9A" w:rsidP="00367AEB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>Комиссия за зачисление денежных средств на СКС по договору подлежит уплате</w:t>
      </w:r>
      <w:r w:rsidR="00920332" w:rsidRPr="008C7AB9">
        <w:rPr>
          <w:bCs/>
          <w:sz w:val="20"/>
          <w:szCs w:val="20"/>
        </w:rPr>
        <w:t xml:space="preserve"> в указанном размере, если иной размер не предусмотрен Приложением к настоящим Тарифам (при соответствии СКС признакам, определенным в Приложении)</w:t>
      </w:r>
      <w:r w:rsidR="00C10BBF" w:rsidRPr="008C7AB9">
        <w:rPr>
          <w:bCs/>
          <w:sz w:val="20"/>
          <w:szCs w:val="20"/>
        </w:rPr>
        <w:t>.</w:t>
      </w:r>
    </w:p>
    <w:p w14:paraId="196A7252" w14:textId="41B430F1" w:rsidR="00783C20" w:rsidRPr="008C7AB9" w:rsidRDefault="00783C20" w:rsidP="00783C20">
      <w:pPr>
        <w:pStyle w:val="a5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bookmarkStart w:id="2" w:name="_Ref533598303"/>
      <w:r w:rsidRPr="008C7AB9">
        <w:rPr>
          <w:sz w:val="20"/>
          <w:szCs w:val="20"/>
        </w:rPr>
        <w:t xml:space="preserve">Комиссия взимается ежемесячно в последний рабочий день текущего месяца (вне зависимости от наличия совершенных операций по </w:t>
      </w:r>
      <w:r w:rsidR="00460D5C" w:rsidRPr="008C7AB9">
        <w:rPr>
          <w:sz w:val="20"/>
          <w:szCs w:val="20"/>
        </w:rPr>
        <w:t>СКС</w:t>
      </w:r>
      <w:r w:rsidRPr="008C7AB9">
        <w:rPr>
          <w:sz w:val="20"/>
          <w:szCs w:val="20"/>
        </w:rPr>
        <w:t xml:space="preserve">). </w:t>
      </w:r>
    </w:p>
    <w:p w14:paraId="23B06039" w14:textId="77777777" w:rsidR="00783C20" w:rsidRPr="008C7AB9" w:rsidRDefault="00783C20" w:rsidP="00783C20">
      <w:pPr>
        <w:pStyle w:val="a5"/>
        <w:autoSpaceDE w:val="0"/>
        <w:autoSpaceDN w:val="0"/>
        <w:adjustRightInd w:val="0"/>
        <w:jc w:val="both"/>
        <w:rPr>
          <w:sz w:val="20"/>
          <w:szCs w:val="20"/>
        </w:rPr>
      </w:pPr>
      <w:r w:rsidRPr="008C7AB9">
        <w:rPr>
          <w:sz w:val="20"/>
          <w:szCs w:val="20"/>
        </w:rPr>
        <w:t xml:space="preserve">В случае если в текущем месяце по любым причинам было прекращено действие Карты / приостановлено предоставление Авторизации по Карте, подключенной к Услуге SMS-инфо, комиссия за предоставление Клиенту Услуги SMS-инфо в течение текущего месяца по данной Карт не взимается. </w:t>
      </w:r>
    </w:p>
    <w:p w14:paraId="7973F38A" w14:textId="0F0B047D" w:rsidR="00E730EC" w:rsidRPr="008C7AB9" w:rsidRDefault="005C0DC7" w:rsidP="00367AEB">
      <w:pPr>
        <w:pStyle w:val="a5"/>
        <w:numPr>
          <w:ilvl w:val="0"/>
          <w:numId w:val="4"/>
        </w:numPr>
        <w:autoSpaceDE w:val="0"/>
        <w:autoSpaceDN w:val="0"/>
        <w:adjustRightInd w:val="0"/>
        <w:jc w:val="both"/>
        <w:rPr>
          <w:sz w:val="20"/>
          <w:szCs w:val="20"/>
        </w:rPr>
      </w:pPr>
      <w:bookmarkStart w:id="3" w:name="_Ref533598350"/>
      <w:bookmarkEnd w:id="2"/>
      <w:r w:rsidRPr="008C7AB9">
        <w:rPr>
          <w:sz w:val="20"/>
          <w:szCs w:val="20"/>
        </w:rPr>
        <w:t xml:space="preserve">Срок действия Карт </w:t>
      </w:r>
      <w:r w:rsidRPr="008C7AB9">
        <w:rPr>
          <w:sz w:val="20"/>
          <w:szCs w:val="20"/>
          <w:lang w:val="en-US"/>
        </w:rPr>
        <w:t>Visa</w:t>
      </w:r>
      <w:r w:rsidRPr="008C7AB9">
        <w:rPr>
          <w:sz w:val="20"/>
          <w:szCs w:val="20"/>
        </w:rPr>
        <w:t xml:space="preserve"> </w:t>
      </w:r>
      <w:r w:rsidRPr="008C7AB9">
        <w:rPr>
          <w:sz w:val="20"/>
          <w:szCs w:val="20"/>
          <w:lang w:val="en-US"/>
        </w:rPr>
        <w:t>Classic</w:t>
      </w:r>
      <w:r w:rsidRPr="008C7AB9">
        <w:rPr>
          <w:sz w:val="20"/>
          <w:szCs w:val="20"/>
        </w:rPr>
        <w:t xml:space="preserve">, выпущенных ранее 27.09.2017, составляет 2 года; срок действия Карт </w:t>
      </w:r>
      <w:r w:rsidRPr="008C7AB9">
        <w:rPr>
          <w:sz w:val="20"/>
          <w:szCs w:val="20"/>
          <w:lang w:val="en-US"/>
        </w:rPr>
        <w:t>Visa</w:t>
      </w:r>
      <w:r w:rsidRPr="008C7AB9">
        <w:rPr>
          <w:sz w:val="20"/>
          <w:szCs w:val="20"/>
        </w:rPr>
        <w:t xml:space="preserve"> </w:t>
      </w:r>
      <w:r w:rsidRPr="008C7AB9">
        <w:rPr>
          <w:sz w:val="20"/>
          <w:szCs w:val="20"/>
          <w:lang w:val="en-US"/>
        </w:rPr>
        <w:t>Gold</w:t>
      </w:r>
      <w:r w:rsidRPr="008C7AB9">
        <w:rPr>
          <w:sz w:val="20"/>
          <w:szCs w:val="20"/>
        </w:rPr>
        <w:t>, выпущенных до даты присоединения АБ «Девон-Кредит» (ПАО) к ПАО Банк ЗЕНИТ, составляет 2 года</w:t>
      </w:r>
      <w:r w:rsidR="00E730EC" w:rsidRPr="008C7AB9">
        <w:rPr>
          <w:sz w:val="20"/>
          <w:szCs w:val="20"/>
        </w:rPr>
        <w:t>.</w:t>
      </w:r>
      <w:bookmarkEnd w:id="3"/>
    </w:p>
    <w:p w14:paraId="3855E4AE" w14:textId="5C04EABF" w:rsidR="00C600AD" w:rsidRPr="008C7AB9" w:rsidRDefault="00C600AD" w:rsidP="00C600AD">
      <w:pPr>
        <w:pStyle w:val="a5"/>
        <w:numPr>
          <w:ilvl w:val="0"/>
          <w:numId w:val="4"/>
        </w:numPr>
        <w:spacing w:line="259" w:lineRule="auto"/>
        <w:jc w:val="both"/>
        <w:rPr>
          <w:sz w:val="20"/>
          <w:szCs w:val="20"/>
        </w:rPr>
      </w:pPr>
      <w:bookmarkStart w:id="4" w:name="_Ref510606155"/>
      <w:r w:rsidRPr="008C7AB9">
        <w:rPr>
          <w:sz w:val="20"/>
          <w:szCs w:val="20"/>
        </w:rPr>
        <w:t>Комиссия взимается ежемесячно в первый рабочий день месяца, следующего за месяцем, в котором возникли основания для взимания комиссии (отчетным месяцем)</w:t>
      </w:r>
      <w:r w:rsidR="00CA2E3F" w:rsidRPr="008C7AB9">
        <w:rPr>
          <w:sz w:val="20"/>
          <w:szCs w:val="20"/>
        </w:rPr>
        <w:t xml:space="preserve"> за исключением ноября 2019, в котором комиссия </w:t>
      </w:r>
      <w:r w:rsidR="00460D5C" w:rsidRPr="008C7AB9">
        <w:rPr>
          <w:sz w:val="20"/>
          <w:szCs w:val="20"/>
        </w:rPr>
        <w:t>удержана</w:t>
      </w:r>
      <w:r w:rsidR="00CA2E3F" w:rsidRPr="008C7AB9">
        <w:rPr>
          <w:sz w:val="20"/>
          <w:szCs w:val="20"/>
        </w:rPr>
        <w:t xml:space="preserve"> </w:t>
      </w:r>
      <w:r w:rsidR="00257E7B" w:rsidRPr="008C7AB9">
        <w:rPr>
          <w:sz w:val="20"/>
          <w:szCs w:val="20"/>
        </w:rPr>
        <w:t xml:space="preserve">в </w:t>
      </w:r>
      <w:r w:rsidR="00CA2E3F" w:rsidRPr="008C7AB9">
        <w:rPr>
          <w:sz w:val="20"/>
          <w:szCs w:val="20"/>
        </w:rPr>
        <w:t xml:space="preserve">дату </w:t>
      </w:r>
      <w:r w:rsidR="005B64CA" w:rsidRPr="008C7AB9">
        <w:rPr>
          <w:sz w:val="20"/>
          <w:szCs w:val="20"/>
        </w:rPr>
        <w:t xml:space="preserve">присоединения </w:t>
      </w:r>
      <w:r w:rsidR="00CA2E3F" w:rsidRPr="008C7AB9">
        <w:rPr>
          <w:sz w:val="20"/>
          <w:szCs w:val="20"/>
        </w:rPr>
        <w:t>АБ «Девон-Кредит» (ПАО) к ПАО Банк ЗЕНИТ</w:t>
      </w:r>
      <w:r w:rsidRPr="008C7AB9">
        <w:rPr>
          <w:sz w:val="20"/>
          <w:szCs w:val="20"/>
        </w:rPr>
        <w:t>.</w:t>
      </w:r>
      <w:bookmarkEnd w:id="4"/>
    </w:p>
    <w:p w14:paraId="5232AD91" w14:textId="77777777" w:rsidR="00C600AD" w:rsidRPr="008C7AB9" w:rsidRDefault="00C600AD" w:rsidP="00C600AD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>Комиссия взимается при одновременном выполнении следующих условий на последний календарный день отчетного месяца:</w:t>
      </w:r>
    </w:p>
    <w:p w14:paraId="7D398304" w14:textId="5704D434" w:rsidR="00C600AD" w:rsidRPr="008C7AB9" w:rsidRDefault="00C600AD" w:rsidP="00C600AD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 xml:space="preserve">- отсутствие действующих Карт (Основных и Дополнительных) к </w:t>
      </w:r>
      <w:r w:rsidR="00274314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 xml:space="preserve">и операций по </w:t>
      </w:r>
      <w:r w:rsidR="00274314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 xml:space="preserve">в течение последних 12 (двенадцати) календарных месяцев (списание данной комиссии не рассматривается в качестве операций по </w:t>
      </w:r>
      <w:r w:rsidR="00274314" w:rsidRPr="008C7AB9">
        <w:rPr>
          <w:bCs/>
          <w:sz w:val="20"/>
          <w:szCs w:val="20"/>
        </w:rPr>
        <w:t>СКС</w:t>
      </w:r>
      <w:r w:rsidRPr="008C7AB9">
        <w:rPr>
          <w:bCs/>
          <w:sz w:val="20"/>
          <w:szCs w:val="20"/>
        </w:rPr>
        <w:t>);</w:t>
      </w:r>
    </w:p>
    <w:p w14:paraId="22642D83" w14:textId="6F4DBE3B" w:rsidR="00C600AD" w:rsidRPr="008C7AB9" w:rsidRDefault="00C600AD" w:rsidP="00C600AD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 xml:space="preserve">- остаток денежных средств на </w:t>
      </w:r>
      <w:r w:rsidR="001D7CCF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>не превышает 1000 рублей,</w:t>
      </w:r>
    </w:p>
    <w:p w14:paraId="7832B435" w14:textId="37356951" w:rsidR="00C600AD" w:rsidRPr="008C7AB9" w:rsidRDefault="00C600AD" w:rsidP="00C600AD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 xml:space="preserve">- отсутствие наложенных на денежные средства Клиента, находящиеся на </w:t>
      </w:r>
      <w:r w:rsidR="00274314" w:rsidRPr="008C7AB9">
        <w:rPr>
          <w:bCs/>
          <w:sz w:val="20"/>
          <w:szCs w:val="20"/>
        </w:rPr>
        <w:t>СКС</w:t>
      </w:r>
      <w:r w:rsidRPr="008C7AB9">
        <w:rPr>
          <w:bCs/>
          <w:sz w:val="20"/>
          <w:szCs w:val="20"/>
        </w:rPr>
        <w:t xml:space="preserve">, арестов, решений о приостановлении операций по </w:t>
      </w:r>
      <w:r w:rsidR="00790BE6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 xml:space="preserve">полностью (блокировании </w:t>
      </w:r>
      <w:r w:rsidR="00274314" w:rsidRPr="008C7AB9">
        <w:rPr>
          <w:bCs/>
          <w:sz w:val="20"/>
          <w:szCs w:val="20"/>
        </w:rPr>
        <w:t>СКС</w:t>
      </w:r>
      <w:r w:rsidRPr="008C7AB9">
        <w:rPr>
          <w:bCs/>
          <w:sz w:val="20"/>
          <w:szCs w:val="20"/>
        </w:rPr>
        <w:t>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4C38493E" w14:textId="77777777" w:rsidR="00C600AD" w:rsidRPr="008C7AB9" w:rsidRDefault="00C600AD" w:rsidP="00C600AD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>- в отношении Клиента не введена ни одна из процедур, применяемых в деле о банкротстве в соответствии с действующим законодательством Российской Федерации,</w:t>
      </w:r>
    </w:p>
    <w:p w14:paraId="265EB042" w14:textId="4835D07A" w:rsidR="00C600AD" w:rsidRPr="008C7AB9" w:rsidRDefault="00C600AD" w:rsidP="00C600AD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 xml:space="preserve">- отсутствует действующее соглашение о порядке предоставления кредита в форме овердрафта по данному </w:t>
      </w:r>
      <w:r w:rsidR="00274314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 xml:space="preserve">Клиента (т.е. по </w:t>
      </w:r>
      <w:r w:rsidR="00274314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>не установлен Лимит овердрафта).</w:t>
      </w:r>
    </w:p>
    <w:p w14:paraId="199C9A90" w14:textId="31D9D995" w:rsidR="00C600AD" w:rsidRPr="008C7AB9" w:rsidRDefault="00C600AD" w:rsidP="00C600AD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 xml:space="preserve">В случае, если остаток денежных средств на </w:t>
      </w:r>
      <w:r w:rsidR="00D91C31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 xml:space="preserve">меньше размера установленной Банком комиссии, то комиссия будет взиматься в размере остатка денежных средств на </w:t>
      </w:r>
      <w:r w:rsidR="00D91C31" w:rsidRPr="008C7AB9">
        <w:rPr>
          <w:bCs/>
          <w:sz w:val="20"/>
          <w:szCs w:val="20"/>
        </w:rPr>
        <w:t xml:space="preserve">СКС </w:t>
      </w:r>
      <w:r w:rsidRPr="008C7AB9">
        <w:rPr>
          <w:bCs/>
          <w:sz w:val="20"/>
          <w:szCs w:val="20"/>
        </w:rPr>
        <w:t>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27E23DD6" w14:textId="0D7D0A2A" w:rsidR="00C600AD" w:rsidRPr="008C7AB9" w:rsidRDefault="00C600AD" w:rsidP="00C600AD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 xml:space="preserve">Комиссия не распространяется на </w:t>
      </w:r>
      <w:r w:rsidR="00274314" w:rsidRPr="008C7AB9">
        <w:rPr>
          <w:bCs/>
          <w:sz w:val="20"/>
          <w:szCs w:val="20"/>
        </w:rPr>
        <w:t>СКС</w:t>
      </w:r>
      <w:r w:rsidRPr="008C7AB9">
        <w:rPr>
          <w:bCs/>
          <w:sz w:val="20"/>
          <w:szCs w:val="20"/>
        </w:rPr>
        <w:t>, заявленные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2F95D566" w14:textId="6107237A" w:rsidR="003312EE" w:rsidRPr="008C7AB9" w:rsidRDefault="003312EE" w:rsidP="00E35B06">
      <w:pPr>
        <w:pStyle w:val="a5"/>
        <w:numPr>
          <w:ilvl w:val="0"/>
          <w:numId w:val="4"/>
        </w:numPr>
        <w:spacing w:line="259" w:lineRule="auto"/>
        <w:jc w:val="both"/>
        <w:rPr>
          <w:sz w:val="20"/>
          <w:szCs w:val="20"/>
        </w:rPr>
      </w:pPr>
      <w:bookmarkStart w:id="5" w:name="_Ref19967502"/>
      <w:bookmarkStart w:id="6" w:name="_Ref19967508"/>
      <w:r w:rsidRPr="008C7AB9">
        <w:rPr>
          <w:sz w:val="20"/>
          <w:szCs w:val="20"/>
        </w:rPr>
        <w:t xml:space="preserve">В соответствии с Правилами предоставления физическим лицам банковских карт АБ «Девон-Кредит» (ПАО), а также их обслуживания и проведения расчетов по операциям, совершаемым с их использованием (действовавшими до даты </w:t>
      </w:r>
      <w:r w:rsidR="008C0CA9" w:rsidRPr="008C7AB9">
        <w:rPr>
          <w:sz w:val="20"/>
          <w:szCs w:val="20"/>
        </w:rPr>
        <w:t xml:space="preserve">присоединения </w:t>
      </w:r>
      <w:r w:rsidRPr="008C7AB9">
        <w:rPr>
          <w:sz w:val="20"/>
          <w:szCs w:val="20"/>
        </w:rPr>
        <w:t xml:space="preserve">АБ «Девон-Кредит» (ПАО) к ПАО Банк ЗЕНИТ и размещавшимися на сайте в информационно-телекоммуникационной сети Интернет: </w:t>
      </w:r>
      <w:hyperlink r:id="rId10" w:history="1">
        <w:r w:rsidRPr="008C7AB9">
          <w:rPr>
            <w:sz w:val="20"/>
            <w:szCs w:val="20"/>
          </w:rPr>
          <w:t>www.devoncredit.ru</w:t>
        </w:r>
      </w:hyperlink>
      <w:r w:rsidRPr="008C7AB9">
        <w:rPr>
          <w:sz w:val="20"/>
          <w:szCs w:val="20"/>
        </w:rPr>
        <w:t xml:space="preserve">) и настоящими Тарифами, по всем выпущенным до 01.10.2019 Картам ПС «Мир» 01.10.2019 было осуществлено подключение Услуги SMS-инфо на период с 01.10.2019 по 31.10.2019, включительно, без взимания комиссионного вознаграждения за предоставление данной услуги (при условии, что по Карте данная услуга не была подключена Клиентом ранее в порядке, установленном Условиями предоставления Услуги SMS-инфо). </w:t>
      </w:r>
    </w:p>
    <w:p w14:paraId="2228706A" w14:textId="77777777" w:rsidR="003312EE" w:rsidRPr="008C7AB9" w:rsidRDefault="003312EE" w:rsidP="00E35B06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lastRenderedPageBreak/>
        <w:t xml:space="preserve">Не позднее следующего рабочего дня с даты подключения Клиенту Услуги SMS-инфо по Карте ПС «Мир» Банк информировал Клиента о данном факте путем отправки SMS-сообщения на номер мобильного телефона, предоставленный Клиентом Банку в качестве информации для связи с ним. </w:t>
      </w:r>
    </w:p>
    <w:p w14:paraId="57366A45" w14:textId="3EBA4D52" w:rsidR="00701A7F" w:rsidRPr="008C7AB9" w:rsidRDefault="003312EE" w:rsidP="00DE05AA">
      <w:pPr>
        <w:pStyle w:val="a5"/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8C7AB9">
        <w:rPr>
          <w:bCs/>
          <w:sz w:val="20"/>
          <w:szCs w:val="20"/>
        </w:rPr>
        <w:t>Услуга SMS-инфо с 01.10.2019 предоставляется Банком Клиенту на Условиях, при этом с указанной даты Клиент согласился с тем, что Банк информирует Клиента о совершении каждой операции по распоряжению денежными средствами на СКС с использованием Карты ПС «Мир» (ее реквизитов) путем направления SMS-сообщений в рамках Услуги SMS-инфо</w:t>
      </w:r>
      <w:bookmarkEnd w:id="5"/>
      <w:r w:rsidR="00701A7F" w:rsidRPr="008C7AB9">
        <w:rPr>
          <w:bCs/>
          <w:sz w:val="20"/>
          <w:szCs w:val="20"/>
        </w:rPr>
        <w:t>.</w:t>
      </w:r>
    </w:p>
    <w:bookmarkEnd w:id="6"/>
    <w:p w14:paraId="0A3B5B3C" w14:textId="77777777" w:rsidR="00344E24" w:rsidRPr="008C7AB9" w:rsidRDefault="00344E24" w:rsidP="0052772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227B449" w14:textId="77777777" w:rsidR="00344E24" w:rsidRPr="008C7AB9" w:rsidRDefault="00344E24" w:rsidP="00527722">
      <w:pPr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</w:rPr>
      </w:pPr>
      <w:r w:rsidRPr="008C7AB9">
        <w:rPr>
          <w:b/>
          <w:i/>
          <w:sz w:val="20"/>
          <w:szCs w:val="20"/>
          <w:u w:val="single"/>
        </w:rPr>
        <w:t>Особые условия:</w:t>
      </w:r>
    </w:p>
    <w:p w14:paraId="28EB6D24" w14:textId="77777777" w:rsidR="00671CAC" w:rsidRPr="008C7AB9" w:rsidRDefault="00344E24" w:rsidP="00527722">
      <w:pPr>
        <w:autoSpaceDE w:val="0"/>
        <w:autoSpaceDN w:val="0"/>
        <w:adjustRightInd w:val="0"/>
        <w:ind w:firstLine="142"/>
        <w:jc w:val="both"/>
        <w:rPr>
          <w:sz w:val="20"/>
          <w:szCs w:val="20"/>
        </w:rPr>
        <w:sectPr w:rsidR="00671CAC" w:rsidRPr="008C7AB9" w:rsidSect="00DC231C">
          <w:pgSz w:w="11906" w:h="16838"/>
          <w:pgMar w:top="720" w:right="566" w:bottom="426" w:left="567" w:header="709" w:footer="709" w:gutter="0"/>
          <w:cols w:space="708"/>
          <w:docGrid w:linePitch="360"/>
        </w:sectPr>
      </w:pPr>
      <w:r w:rsidRPr="008C7AB9">
        <w:rPr>
          <w:b/>
          <w:sz w:val="20"/>
          <w:szCs w:val="20"/>
          <w:u w:val="single"/>
        </w:rPr>
        <w:t xml:space="preserve">Выпуск новых Карт </w:t>
      </w:r>
      <w:r w:rsidRPr="008C7AB9">
        <w:rPr>
          <w:b/>
          <w:sz w:val="20"/>
          <w:szCs w:val="20"/>
          <w:u w:val="single"/>
          <w:lang w:val="en-US"/>
        </w:rPr>
        <w:t>Visa</w:t>
      </w:r>
      <w:r w:rsidRPr="008C7AB9">
        <w:rPr>
          <w:b/>
          <w:sz w:val="20"/>
          <w:szCs w:val="20"/>
          <w:u w:val="single"/>
        </w:rPr>
        <w:t xml:space="preserve"> </w:t>
      </w:r>
      <w:r w:rsidRPr="008C7AB9">
        <w:rPr>
          <w:b/>
          <w:sz w:val="20"/>
          <w:szCs w:val="20"/>
          <w:u w:val="single"/>
          <w:lang w:val="en-US"/>
        </w:rPr>
        <w:t>Electron</w:t>
      </w:r>
      <w:r w:rsidRPr="008C7AB9">
        <w:rPr>
          <w:b/>
          <w:sz w:val="20"/>
          <w:szCs w:val="20"/>
          <w:u w:val="single"/>
        </w:rPr>
        <w:t xml:space="preserve"> прекращен</w:t>
      </w:r>
      <w:r w:rsidR="00BE0058" w:rsidRPr="008C7AB9">
        <w:rPr>
          <w:b/>
          <w:sz w:val="20"/>
          <w:szCs w:val="20"/>
          <w:u w:val="single"/>
        </w:rPr>
        <w:t xml:space="preserve"> с 20.02.2019.</w:t>
      </w:r>
      <w:r w:rsidRPr="008C7AB9">
        <w:rPr>
          <w:sz w:val="20"/>
          <w:szCs w:val="20"/>
        </w:rPr>
        <w:t xml:space="preserve"> </w:t>
      </w:r>
    </w:p>
    <w:p w14:paraId="59B4230E" w14:textId="0295E36B" w:rsidR="00671CAC" w:rsidRPr="008C7AB9" w:rsidRDefault="00671CAC" w:rsidP="00C10BBF">
      <w:pPr>
        <w:autoSpaceDE w:val="0"/>
        <w:autoSpaceDN w:val="0"/>
        <w:adjustRightInd w:val="0"/>
        <w:ind w:left="5670"/>
        <w:jc w:val="both"/>
        <w:rPr>
          <w:sz w:val="20"/>
          <w:szCs w:val="20"/>
        </w:rPr>
      </w:pPr>
      <w:r w:rsidRPr="008C7AB9">
        <w:rPr>
          <w:sz w:val="20"/>
          <w:szCs w:val="20"/>
        </w:rPr>
        <w:lastRenderedPageBreak/>
        <w:t xml:space="preserve">Приложение </w:t>
      </w:r>
    </w:p>
    <w:p w14:paraId="185739EF" w14:textId="77777777" w:rsidR="00671CAC" w:rsidRPr="008C7AB9" w:rsidRDefault="00671CAC" w:rsidP="00C10BBF">
      <w:pPr>
        <w:autoSpaceDE w:val="0"/>
        <w:autoSpaceDN w:val="0"/>
        <w:adjustRightInd w:val="0"/>
        <w:ind w:left="5670"/>
        <w:jc w:val="both"/>
        <w:rPr>
          <w:sz w:val="20"/>
          <w:szCs w:val="20"/>
          <w:lang w:eastAsia="ar-SA"/>
        </w:rPr>
      </w:pPr>
      <w:r w:rsidRPr="008C7AB9">
        <w:rPr>
          <w:sz w:val="20"/>
          <w:szCs w:val="20"/>
        </w:rPr>
        <w:t xml:space="preserve">к Тарифам </w:t>
      </w:r>
      <w:r w:rsidRPr="008C7AB9">
        <w:rPr>
          <w:sz w:val="20"/>
          <w:szCs w:val="20"/>
          <w:lang w:eastAsia="ar-SA"/>
        </w:rPr>
        <w:t>за обслуживание банковского счета: - международной расчетной банковской карты Visa Electron, Classic, Gold - ПАО Банк ЗЕНИТ в валюте РФ (для микропроцессорных и бесконтактных карт); - расчетной (дебетовой) банковской карты Мир – ПАО БАНК ЗЕНИТ в валюте РФ (для микропроцессорных карт) (для структурных подразделений, образованных на базе АБ «Девон-Кредит» (ПАО))</w:t>
      </w:r>
    </w:p>
    <w:p w14:paraId="3B8FE63A" w14:textId="77777777" w:rsidR="00671CAC" w:rsidRPr="008C7AB9" w:rsidRDefault="00671CAC" w:rsidP="008C0CA9">
      <w:pPr>
        <w:autoSpaceDE w:val="0"/>
        <w:autoSpaceDN w:val="0"/>
        <w:adjustRightInd w:val="0"/>
        <w:ind w:left="-142" w:firstLine="142"/>
        <w:jc w:val="both"/>
        <w:rPr>
          <w:sz w:val="20"/>
          <w:szCs w:val="20"/>
          <w:lang w:eastAsia="ar-SA"/>
        </w:rPr>
      </w:pPr>
    </w:p>
    <w:p w14:paraId="6699ACC7" w14:textId="77777777" w:rsidR="009E7E61" w:rsidRPr="008C7AB9" w:rsidRDefault="009E7E61" w:rsidP="00C10BBF">
      <w:pPr>
        <w:autoSpaceDE w:val="0"/>
        <w:autoSpaceDN w:val="0"/>
        <w:adjustRightInd w:val="0"/>
        <w:jc w:val="center"/>
        <w:rPr>
          <w:b/>
          <w:bCs/>
        </w:rPr>
      </w:pPr>
      <w:r w:rsidRPr="008C7AB9">
        <w:rPr>
          <w:b/>
          <w:bCs/>
        </w:rPr>
        <w:t xml:space="preserve">Зачисление денежных средств на СКС по договору, </w:t>
      </w:r>
    </w:p>
    <w:p w14:paraId="2081D4E0" w14:textId="3CEDA97D" w:rsidR="009E7E61" w:rsidRPr="008C7AB9" w:rsidRDefault="009E7E61" w:rsidP="00C10BBF">
      <w:pPr>
        <w:autoSpaceDE w:val="0"/>
        <w:autoSpaceDN w:val="0"/>
        <w:adjustRightInd w:val="0"/>
        <w:jc w:val="center"/>
        <w:rPr>
          <w:lang w:eastAsia="ar-SA"/>
        </w:rPr>
      </w:pPr>
      <w:r w:rsidRPr="008C7AB9">
        <w:rPr>
          <w:b/>
          <w:bCs/>
        </w:rPr>
        <w:t xml:space="preserve">заключенному Банком с юридическими лицами и ИП </w:t>
      </w:r>
    </w:p>
    <w:p w14:paraId="2313B952" w14:textId="77777777" w:rsidR="00F745CB" w:rsidRPr="008C7AB9" w:rsidRDefault="00F745CB" w:rsidP="008C0CA9">
      <w:pPr>
        <w:autoSpaceDE w:val="0"/>
        <w:autoSpaceDN w:val="0"/>
        <w:adjustRightInd w:val="0"/>
        <w:ind w:left="-142" w:firstLine="142"/>
        <w:jc w:val="both"/>
        <w:rPr>
          <w:sz w:val="20"/>
          <w:szCs w:val="20"/>
          <w:lang w:eastAsia="ar-SA"/>
        </w:rPr>
      </w:pPr>
    </w:p>
    <w:tbl>
      <w:tblPr>
        <w:tblpPr w:leftFromText="180" w:rightFromText="180" w:vertAnchor="text" w:horzAnchor="margin" w:tblpY="280"/>
        <w:tblOverlap w:val="never"/>
        <w:tblW w:w="5000" w:type="pct"/>
        <w:tblLook w:val="0000" w:firstRow="0" w:lastRow="0" w:firstColumn="0" w:lastColumn="0" w:noHBand="0" w:noVBand="0"/>
      </w:tblPr>
      <w:tblGrid>
        <w:gridCol w:w="666"/>
        <w:gridCol w:w="3678"/>
        <w:gridCol w:w="1595"/>
        <w:gridCol w:w="1606"/>
        <w:gridCol w:w="1606"/>
        <w:gridCol w:w="1612"/>
      </w:tblGrid>
      <w:tr w:rsidR="008C7AB9" w:rsidRPr="008C7AB9" w14:paraId="45A8ABF3" w14:textId="77777777" w:rsidTr="001745B3">
        <w:trPr>
          <w:trHeight w:val="584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67A0CAB" w14:textId="77777777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344D1B0" w14:textId="69C01FB5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Тип банковской карты</w:t>
            </w:r>
            <w:r w:rsidR="005D6D73" w:rsidRPr="008C7AB9">
              <w:rPr>
                <w:b/>
                <w:bCs/>
                <w:sz w:val="18"/>
                <w:szCs w:val="18"/>
              </w:rPr>
              <w:t>,</w:t>
            </w:r>
            <w:r w:rsidRPr="008C7AB9">
              <w:rPr>
                <w:b/>
                <w:bCs/>
                <w:sz w:val="18"/>
                <w:szCs w:val="18"/>
              </w:rPr>
              <w:t xml:space="preserve">                             </w:t>
            </w:r>
            <w:r w:rsidRPr="008C7AB9">
              <w:rPr>
                <w:b/>
                <w:bCs/>
                <w:sz w:val="18"/>
                <w:szCs w:val="18"/>
              </w:rPr>
              <w:br/>
              <w:t xml:space="preserve"> Платежная система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4DA9A0D" w14:textId="77777777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C7AB9">
              <w:rPr>
                <w:b/>
                <w:bCs/>
                <w:sz w:val="18"/>
                <w:szCs w:val="18"/>
              </w:rPr>
              <w:t>ПС МИР</w:t>
            </w:r>
          </w:p>
          <w:p w14:paraId="122D376A" w14:textId="1154CDA0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ДЕБЕТОВАЯ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14C79FF6" w14:textId="77777777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ПС </w:t>
            </w:r>
            <w:r w:rsidRPr="008C7AB9">
              <w:rPr>
                <w:b/>
                <w:bCs/>
                <w:sz w:val="18"/>
                <w:szCs w:val="18"/>
                <w:lang w:val="en-US"/>
              </w:rPr>
              <w:t>VISA</w:t>
            </w:r>
          </w:p>
          <w:p w14:paraId="6BB39541" w14:textId="49506D51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 ELECTRON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F797C4A" w14:textId="77777777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ПС </w:t>
            </w:r>
            <w:r w:rsidRPr="008C7AB9">
              <w:rPr>
                <w:b/>
                <w:bCs/>
                <w:sz w:val="18"/>
                <w:szCs w:val="18"/>
                <w:lang w:val="en-US"/>
              </w:rPr>
              <w:t>VISA</w:t>
            </w:r>
          </w:p>
          <w:p w14:paraId="6371BDD8" w14:textId="22A223C3" w:rsidR="009E7E61" w:rsidRPr="008C7AB9" w:rsidRDefault="009E7E61" w:rsidP="009E7E61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CLASSIC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6ED102A" w14:textId="77777777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C7AB9">
              <w:rPr>
                <w:b/>
                <w:bCs/>
                <w:sz w:val="18"/>
                <w:szCs w:val="18"/>
              </w:rPr>
              <w:t xml:space="preserve">ПС </w:t>
            </w:r>
            <w:r w:rsidRPr="008C7AB9">
              <w:rPr>
                <w:b/>
                <w:bCs/>
                <w:sz w:val="18"/>
                <w:szCs w:val="18"/>
                <w:lang w:val="en-US"/>
              </w:rPr>
              <w:t>VISA</w:t>
            </w:r>
          </w:p>
          <w:p w14:paraId="1D8D0294" w14:textId="3F91ECDB" w:rsidR="009E7E61" w:rsidRPr="008C7AB9" w:rsidRDefault="009E7E61" w:rsidP="009E7E6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GOLD</w:t>
            </w:r>
          </w:p>
        </w:tc>
      </w:tr>
      <w:tr w:rsidR="008C7AB9" w:rsidRPr="008C7AB9" w14:paraId="63D2CA0F" w14:textId="77777777" w:rsidTr="00DE05AA">
        <w:trPr>
          <w:trHeight w:val="1091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6E5A" w14:textId="77777777" w:rsidR="00F745CB" w:rsidRPr="008C7AB9" w:rsidRDefault="00F745CB" w:rsidP="00FF750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FFFF"/>
            <w:noWrap/>
            <w:vAlign w:val="bottom"/>
          </w:tcPr>
          <w:p w14:paraId="133BD1CC" w14:textId="0F361453" w:rsidR="005D6D73" w:rsidRPr="008C7AB9" w:rsidRDefault="00F745CB" w:rsidP="00C10BBF">
            <w:pPr>
              <w:spacing w:after="240"/>
              <w:rPr>
                <w:b/>
                <w:bCs/>
                <w:iCs/>
                <w:sz w:val="18"/>
                <w:szCs w:val="18"/>
              </w:rPr>
            </w:pPr>
            <w:r w:rsidRPr="008C7AB9">
              <w:rPr>
                <w:b/>
                <w:bCs/>
                <w:iCs/>
                <w:sz w:val="18"/>
                <w:szCs w:val="18"/>
              </w:rPr>
              <w:t xml:space="preserve">                                             Валюта </w:t>
            </w:r>
            <w:r w:rsidR="00601E77" w:rsidRPr="008C7AB9">
              <w:rPr>
                <w:b/>
                <w:bCs/>
                <w:iCs/>
                <w:sz w:val="18"/>
                <w:szCs w:val="18"/>
              </w:rPr>
              <w:t>СКС</w:t>
            </w:r>
            <w:r w:rsidRPr="008C7AB9">
              <w:rPr>
                <w:b/>
                <w:bCs/>
                <w:iCs/>
                <w:sz w:val="18"/>
                <w:szCs w:val="18"/>
              </w:rPr>
              <w:t xml:space="preserve">       </w:t>
            </w:r>
          </w:p>
          <w:p w14:paraId="724C9999" w14:textId="6C797CB7" w:rsidR="005D6D73" w:rsidRPr="008C7AB9" w:rsidRDefault="00F745CB" w:rsidP="005D6D73">
            <w:pPr>
              <w:ind w:left="-92"/>
              <w:rPr>
                <w:b/>
                <w:bCs/>
                <w:i/>
                <w:iCs/>
                <w:sz w:val="18"/>
                <w:szCs w:val="18"/>
              </w:rPr>
            </w:pPr>
            <w:r w:rsidRPr="008C7AB9">
              <w:rPr>
                <w:b/>
                <w:bCs/>
                <w:iCs/>
                <w:sz w:val="18"/>
                <w:szCs w:val="18"/>
              </w:rPr>
              <w:t>Наименование организации</w:t>
            </w:r>
            <w:r w:rsidR="00601E77" w:rsidRPr="008C7AB9">
              <w:rPr>
                <w:b/>
                <w:bCs/>
                <w:iCs/>
                <w:sz w:val="18"/>
                <w:szCs w:val="18"/>
              </w:rPr>
              <w:t xml:space="preserve"> / </w:t>
            </w:r>
            <w:r w:rsidR="005D6D73" w:rsidRPr="008C7AB9">
              <w:rPr>
                <w:b/>
                <w:bCs/>
                <w:iCs/>
                <w:sz w:val="18"/>
                <w:szCs w:val="18"/>
              </w:rPr>
              <w:br/>
            </w:r>
            <w:r w:rsidR="00601E77" w:rsidRPr="008C7AB9">
              <w:rPr>
                <w:b/>
                <w:bCs/>
                <w:iCs/>
                <w:sz w:val="18"/>
                <w:szCs w:val="18"/>
              </w:rPr>
              <w:t>ИП</w:t>
            </w:r>
            <w:r w:rsidR="005D6D73" w:rsidRPr="008C7AB9">
              <w:rPr>
                <w:b/>
                <w:bCs/>
                <w:iCs/>
                <w:sz w:val="18"/>
                <w:szCs w:val="18"/>
              </w:rPr>
              <w:t>, доп.признак СКС (при наличии)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FAD7D89" w14:textId="77777777" w:rsidR="00F745CB" w:rsidRPr="008C7AB9" w:rsidRDefault="00F745CB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Рубли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3DB5F3D2" w14:textId="77777777" w:rsidR="00F745CB" w:rsidRPr="008C7AB9" w:rsidRDefault="00F745CB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Рубли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8578D4B" w14:textId="77777777" w:rsidR="00F745CB" w:rsidRPr="008C7AB9" w:rsidRDefault="00F745CB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Рубли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1D42D19" w14:textId="77777777" w:rsidR="00F745CB" w:rsidRPr="008C7AB9" w:rsidRDefault="00F745CB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Рубли</w:t>
            </w:r>
          </w:p>
        </w:tc>
      </w:tr>
      <w:tr w:rsidR="008C7AB9" w:rsidRPr="008C7AB9" w14:paraId="0C223411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E8136" w14:textId="28002254" w:rsidR="00F745CB" w:rsidRPr="008C7AB9" w:rsidRDefault="002C567A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A957" w14:textId="614BFE73" w:rsidR="00F745CB" w:rsidRPr="008C7AB9" w:rsidRDefault="002C567A" w:rsidP="002C567A">
            <w:pPr>
              <w:jc w:val="center"/>
              <w:rPr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При обслуживании Зарплатного проекта в ДО «Бавлы/16»</w:t>
            </w:r>
          </w:p>
        </w:tc>
      </w:tr>
      <w:tr w:rsidR="008C7AB9" w:rsidRPr="008C7AB9" w14:paraId="277391AD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3244" w14:textId="3CA95AC5" w:rsidR="00F745CB" w:rsidRPr="008C7AB9" w:rsidRDefault="002C567A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161F" w14:textId="71753213" w:rsidR="00F745CB" w:rsidRPr="008C7AB9" w:rsidRDefault="00F745CB" w:rsidP="007B7D8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7AB9">
              <w:rPr>
                <w:sz w:val="20"/>
                <w:szCs w:val="20"/>
                <w:lang w:eastAsia="en-US"/>
              </w:rPr>
              <w:t xml:space="preserve">Бавлинский филиал ООО </w:t>
            </w:r>
            <w:r w:rsidR="0010502E" w:rsidRPr="008C7AB9">
              <w:rPr>
                <w:sz w:val="20"/>
                <w:szCs w:val="20"/>
                <w:lang w:eastAsia="en-US"/>
              </w:rPr>
              <w:t>«</w:t>
            </w:r>
            <w:r w:rsidRPr="008C7AB9">
              <w:rPr>
                <w:sz w:val="20"/>
                <w:szCs w:val="20"/>
                <w:lang w:eastAsia="en-US"/>
              </w:rPr>
              <w:t>Татнефть-АЗС Центр</w:t>
            </w:r>
            <w:r w:rsidR="0010502E" w:rsidRPr="008C7AB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7EAC" w14:textId="77777777" w:rsidR="00F745CB" w:rsidRPr="008C7AB9" w:rsidRDefault="00F745CB" w:rsidP="00FF7501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7D67" w14:textId="28B67C3C" w:rsidR="00F745CB" w:rsidRPr="008C7AB9" w:rsidRDefault="00BD2B30" w:rsidP="00FF7501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</w:t>
            </w:r>
            <w:r w:rsidR="00F745CB" w:rsidRPr="008C7AB9">
              <w:rPr>
                <w:sz w:val="20"/>
                <w:szCs w:val="20"/>
              </w:rPr>
              <w:t>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A7FF" w14:textId="77777777" w:rsidR="00F745CB" w:rsidRPr="008C7AB9" w:rsidRDefault="00F745CB" w:rsidP="00FF7501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915D" w14:textId="77777777" w:rsidR="00F745CB" w:rsidRPr="008C7AB9" w:rsidRDefault="00F745CB" w:rsidP="00FF7501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5C28A16F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81AF4" w14:textId="51D470D2" w:rsidR="002C567A" w:rsidRPr="008C7AB9" w:rsidRDefault="002C567A" w:rsidP="002C567A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D043" w14:textId="154C6056" w:rsidR="002C567A" w:rsidRPr="008C7AB9" w:rsidRDefault="002C567A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>При обслуживании Зарплатного проекта в ДО «Джалиль/16»</w:t>
            </w:r>
          </w:p>
        </w:tc>
      </w:tr>
      <w:tr w:rsidR="008C7AB9" w:rsidRPr="008C7AB9" w14:paraId="6DB5F966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AB5A4" w14:textId="260A5C69" w:rsidR="002C567A" w:rsidRPr="008C7AB9" w:rsidRDefault="00E701B0" w:rsidP="002C567A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2C8B" w14:textId="33EB497D" w:rsidR="002C567A" w:rsidRPr="008C7AB9" w:rsidRDefault="002C567A" w:rsidP="007B7D8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7AB9">
              <w:rPr>
                <w:bCs/>
                <w:sz w:val="20"/>
                <w:szCs w:val="20"/>
              </w:rPr>
              <w:t xml:space="preserve">Джалильский филиал ООО </w:t>
            </w:r>
            <w:r w:rsidR="0010502E" w:rsidRPr="008C7AB9">
              <w:rPr>
                <w:bCs/>
                <w:sz w:val="20"/>
                <w:szCs w:val="20"/>
              </w:rPr>
              <w:t>«</w:t>
            </w:r>
            <w:r w:rsidRPr="008C7AB9">
              <w:rPr>
                <w:bCs/>
                <w:sz w:val="20"/>
                <w:szCs w:val="20"/>
              </w:rPr>
              <w:t>Татнефть-УРС</w:t>
            </w:r>
            <w:r w:rsidR="0010502E" w:rsidRPr="008C7AB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B3C7" w14:textId="5AFEE916" w:rsidR="002C567A" w:rsidRPr="008C7AB9" w:rsidRDefault="002C567A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A69F" w14:textId="0040D121" w:rsidR="002C567A" w:rsidRPr="008C7AB9" w:rsidRDefault="002C567A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E6A0" w14:textId="51A39430" w:rsidR="002C567A" w:rsidRPr="008C7AB9" w:rsidRDefault="002C567A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38D4" w14:textId="0B78CDEF" w:rsidR="002C567A" w:rsidRPr="008C7AB9" w:rsidRDefault="002C567A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403CECF8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799D" w14:textId="398C36A5" w:rsidR="00E701B0" w:rsidRPr="008C7AB9" w:rsidRDefault="00E701B0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50B4" w14:textId="34C51B00" w:rsidR="00E701B0" w:rsidRPr="008C7AB9" w:rsidRDefault="00E701B0" w:rsidP="00AC18B5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>При обслуживании Зарплатного проекта в ДО «Елабуга/16»</w:t>
            </w:r>
          </w:p>
        </w:tc>
      </w:tr>
      <w:tr w:rsidR="008C7AB9" w:rsidRPr="008C7AB9" w14:paraId="1E278D7E" w14:textId="77777777" w:rsidTr="001745B3">
        <w:trPr>
          <w:trHeight w:val="56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BCF4A" w14:textId="76D66AF4" w:rsidR="00E701B0" w:rsidRPr="008C7AB9" w:rsidRDefault="00FB4388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3</w:t>
            </w:r>
            <w:r w:rsidR="00E701B0" w:rsidRPr="008C7AB9">
              <w:rPr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4AFB" w14:textId="646F14C7" w:rsidR="00E701B0" w:rsidRPr="008C7AB9" w:rsidRDefault="00FB4388" w:rsidP="007B7D8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7AB9">
              <w:rPr>
                <w:bCs/>
                <w:sz w:val="20"/>
                <w:szCs w:val="20"/>
                <w:lang w:val="en-US"/>
              </w:rPr>
              <w:t xml:space="preserve">ООО </w:t>
            </w:r>
            <w:r w:rsidR="0010502E" w:rsidRPr="008C7AB9">
              <w:rPr>
                <w:bCs/>
                <w:sz w:val="20"/>
                <w:szCs w:val="20"/>
              </w:rPr>
              <w:t>«</w:t>
            </w:r>
            <w:r w:rsidRPr="008C7AB9">
              <w:rPr>
                <w:bCs/>
                <w:sz w:val="20"/>
                <w:szCs w:val="20"/>
              </w:rPr>
              <w:t>ЕлАЗ-Транс»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7E2F" w14:textId="7B9AFFC2" w:rsidR="00E701B0" w:rsidRPr="008C7AB9" w:rsidRDefault="00FB438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CCB4" w14:textId="77777777" w:rsidR="00E701B0" w:rsidRPr="008C7AB9" w:rsidRDefault="00E701B0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0A5B" w14:textId="77777777" w:rsidR="00E701B0" w:rsidRPr="008C7AB9" w:rsidRDefault="00E701B0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0D5C" w14:textId="77777777" w:rsidR="00E701B0" w:rsidRPr="008C7AB9" w:rsidRDefault="00E701B0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3E4C98C4" w14:textId="77777777" w:rsidTr="001745B3">
        <w:trPr>
          <w:trHeight w:val="56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133D" w14:textId="529BC7DD" w:rsidR="00E701B0" w:rsidRPr="008C7AB9" w:rsidRDefault="00FB4388" w:rsidP="002C567A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3.2.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E932" w14:textId="25FF2BF0" w:rsidR="00E701B0" w:rsidRPr="008C7AB9" w:rsidRDefault="00FB4388" w:rsidP="002C567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«ТД МТЗ ЕлАЗ»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FB6E" w14:textId="47F75D90" w:rsidR="00E701B0" w:rsidRPr="008C7AB9" w:rsidRDefault="00FB4388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83BF" w14:textId="0C742C4A" w:rsidR="00E701B0" w:rsidRPr="008C7AB9" w:rsidRDefault="00FB4388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3FF5" w14:textId="295E6F73" w:rsidR="00E701B0" w:rsidRPr="008C7AB9" w:rsidRDefault="00FB4388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605D" w14:textId="078F0A29" w:rsidR="00E701B0" w:rsidRPr="008C7AB9" w:rsidRDefault="00FB4388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7598B268" w14:textId="77777777" w:rsidTr="001745B3">
        <w:trPr>
          <w:trHeight w:val="56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768B0" w14:textId="2E183EAC" w:rsidR="00FB4388" w:rsidRPr="008C7AB9" w:rsidRDefault="00FB4388" w:rsidP="002C567A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3.3.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7FFD3" w14:textId="7DF26A59" w:rsidR="00FB4388" w:rsidRPr="008C7AB9" w:rsidRDefault="00FB4388" w:rsidP="002C567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ОАО «ПО ЕлАЗ»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4454" w14:textId="6582458C" w:rsidR="00FB4388" w:rsidRPr="008C7AB9" w:rsidRDefault="00FB4388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1BF6" w14:textId="4D6A321B" w:rsidR="00FB4388" w:rsidRPr="008C7AB9" w:rsidRDefault="00FB4388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9737" w14:textId="3CF94D42" w:rsidR="00FB4388" w:rsidRPr="008C7AB9" w:rsidRDefault="00FB4388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F3B8" w14:textId="6ACC1585" w:rsidR="00FB4388" w:rsidRPr="008C7AB9" w:rsidRDefault="00FB4388" w:rsidP="002C567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0A56A1B0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9992F" w14:textId="09AD2016" w:rsidR="00E701B0" w:rsidRPr="008C7AB9" w:rsidRDefault="00E701B0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584E" w14:textId="728353D6" w:rsidR="00E701B0" w:rsidRPr="008C7AB9" w:rsidRDefault="00E701B0" w:rsidP="00AC18B5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>При обслуживании Зарплатного проекта в ДО «Заинск/16»</w:t>
            </w:r>
          </w:p>
        </w:tc>
      </w:tr>
      <w:tr w:rsidR="008C7AB9" w:rsidRPr="008C7AB9" w14:paraId="7CCAF88A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583AD" w14:textId="0A90DE07" w:rsidR="00E701B0" w:rsidRPr="008C7AB9" w:rsidRDefault="00C10BBF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4</w:t>
            </w:r>
            <w:r w:rsidR="00E701B0" w:rsidRPr="008C7AB9">
              <w:rPr>
                <w:b/>
                <w:bCs/>
                <w:sz w:val="18"/>
                <w:szCs w:val="18"/>
              </w:rPr>
              <w:t>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5A2A" w14:textId="13EC6138" w:rsidR="00E701B0" w:rsidRPr="008C7AB9" w:rsidRDefault="00540B34" w:rsidP="00E701B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7AB9">
              <w:rPr>
                <w:bCs/>
                <w:sz w:val="20"/>
                <w:szCs w:val="20"/>
              </w:rPr>
              <w:t>ОАО ГК «ЗАИНСКАЯ ГРЭС»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E0AF" w14:textId="77777777" w:rsidR="00E701B0" w:rsidRPr="008C7AB9" w:rsidRDefault="00E701B0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9B47" w14:textId="77777777" w:rsidR="00E701B0" w:rsidRPr="008C7AB9" w:rsidRDefault="00E701B0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B661" w14:textId="72A2656B" w:rsidR="00E701B0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7AEF" w14:textId="5B19A086" w:rsidR="00E701B0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792BD6C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043D7" w14:textId="7CDC564B" w:rsidR="00E701B0" w:rsidRPr="008C7AB9" w:rsidRDefault="00F20B79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4.2.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8890" w14:textId="26F780DC" w:rsidR="00E701B0" w:rsidRPr="008C7AB9" w:rsidRDefault="00540B34" w:rsidP="00E701B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7AB9">
              <w:rPr>
                <w:bCs/>
                <w:sz w:val="20"/>
                <w:szCs w:val="20"/>
              </w:rPr>
              <w:t>ОАО «ТЭФ «КАМАтранссервис»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E717" w14:textId="5D0C1501" w:rsidR="00E701B0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0A9C" w14:textId="115FC583" w:rsidR="00E701B0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F7C9" w14:textId="26E213A9" w:rsidR="00E701B0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B044" w14:textId="1BDDBE9E" w:rsidR="00E701B0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3D4D19A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E3BCF" w14:textId="6AD4E364" w:rsidR="00FB4388" w:rsidRPr="008C7AB9" w:rsidRDefault="00F20B79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4.3.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5A7B" w14:textId="539C930A" w:rsidR="00FB4388" w:rsidRPr="008C7AB9" w:rsidRDefault="00540B34" w:rsidP="00E701B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7AB9">
              <w:rPr>
                <w:bCs/>
                <w:sz w:val="20"/>
                <w:szCs w:val="20"/>
              </w:rPr>
              <w:t>Муниципальное образование «Детско-юношеская спортивная школа «Яшьлек»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D1EA" w14:textId="0CBC58C6" w:rsidR="00FB4388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BE73" w14:textId="3723626C" w:rsidR="00FB4388" w:rsidRPr="008C7AB9" w:rsidRDefault="00FC40CA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FD59" w14:textId="63839E93" w:rsidR="00FB4388" w:rsidRPr="008C7AB9" w:rsidRDefault="00FC40CA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0252" w14:textId="4B676955" w:rsidR="00FB4388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7DFABE30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82078" w14:textId="57A46661" w:rsidR="00540B34" w:rsidRPr="008C7AB9" w:rsidRDefault="00F20B79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4.4.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9521" w14:textId="1DA7EE31" w:rsidR="00540B34" w:rsidRPr="008C7AB9" w:rsidRDefault="00540B34" w:rsidP="00E701B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7AB9">
              <w:rPr>
                <w:bCs/>
                <w:sz w:val="20"/>
                <w:szCs w:val="20"/>
              </w:rPr>
              <w:t>ООО «Энергощит»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DE4B" w14:textId="51A3EF5E" w:rsidR="00540B34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ABC7" w14:textId="40888226" w:rsidR="00540B34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C48B" w14:textId="0C4FADF4" w:rsidR="00540B34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B467" w14:textId="67D1195E" w:rsidR="00540B34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324A44BF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D7DA" w14:textId="1E1D4481" w:rsidR="00540B34" w:rsidRPr="008C7AB9" w:rsidRDefault="00F20B79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4.5.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A2CF" w14:textId="1EC669A6" w:rsidR="00540B34" w:rsidRPr="008C7AB9" w:rsidRDefault="00540B34" w:rsidP="00E701B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8C7AB9">
              <w:rPr>
                <w:bCs/>
                <w:sz w:val="20"/>
                <w:szCs w:val="20"/>
              </w:rPr>
              <w:t>ООО «КамЭнергоРемонт»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629" w14:textId="0BBCB66C" w:rsidR="00540B34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26E4" w14:textId="12E1527A" w:rsidR="00540B34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FB47" w14:textId="781E2F2A" w:rsidR="00540B34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B5C6" w14:textId="5BC72009" w:rsidR="00540B34" w:rsidRPr="008C7AB9" w:rsidRDefault="00F20B79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59112D49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3CD32" w14:textId="4056AA38" w:rsidR="00D67ACE" w:rsidRPr="008C7AB9" w:rsidRDefault="00D67ACE" w:rsidP="00D67ACE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D3B4" w14:textId="147D045E" w:rsidR="00D67ACE" w:rsidRPr="008C7AB9" w:rsidRDefault="00D67ACE" w:rsidP="007B7D87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 xml:space="preserve">При обслуживании Зарплатного проекта в </w:t>
            </w:r>
            <w:r w:rsidRPr="008C7AB9">
              <w:rPr>
                <w:b/>
                <w:bCs/>
                <w:sz w:val="18"/>
                <w:szCs w:val="18"/>
              </w:rPr>
              <w:t>ДО «Казань/16»</w:t>
            </w:r>
          </w:p>
        </w:tc>
      </w:tr>
      <w:tr w:rsidR="008C7AB9" w:rsidRPr="008C7AB9" w14:paraId="574A59C7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934E" w14:textId="4A23C31E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FF68" w14:textId="76A4E9D0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ЗАО «Энерджи Консалтинг/Татнефть»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4472" w14:textId="58822C0F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B96F" w14:textId="34CA42A5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A014" w14:textId="35261390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076B" w14:textId="60895545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D9CA9C9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1330" w14:textId="25C3FD9F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07DC" w14:textId="2B562E02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Филиал АО «Национальный негосударственный пенсионный фонд»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3A38" w14:textId="1E9704BD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5222" w14:textId="100BF178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A962" w14:textId="122588A4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F5EF" w14:textId="4FE8A244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A42EFB4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A8DA9" w14:textId="44336739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8029" w14:textId="1B1D371C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ООО «ЛДС-плюс»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70CC" w14:textId="5E7B3B4F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1C06" w14:textId="1963AA31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EAD1" w14:textId="44F7A76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4F8E" w14:textId="2AA5EB5D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36C31D6F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27C32" w14:textId="29771A01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5FA9" w14:textId="08CDFEEF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ООО «КемиЛинк»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938A" w14:textId="5BA155D8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D100" w14:textId="6315B70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CBDB" w14:textId="6BDE4AF2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8F1D" w14:textId="3A430E6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AB924CF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F341" w14:textId="3087C82A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lastRenderedPageBreak/>
              <w:t>5.5.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ECD8" w14:textId="3F53C99F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«ТЭК-нефтесервис»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C10E" w14:textId="3AAB761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24D4" w14:textId="246D87A8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D027" w14:textId="49EE2405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3AD1" w14:textId="398C4110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0340E00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24F1" w14:textId="5A46ECD5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023F" w14:textId="6B9BFFCE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«ТАТ иммобилен»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1CC7" w14:textId="5EDDFC90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DBBB" w14:textId="56AD459A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5BD2" w14:textId="28B42D2E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3452" w14:textId="3E51F193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AE56DE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9D22A" w14:textId="5EBDC3A8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8FFE" w14:textId="117211B2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ОАО «ЛДС-1000»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D95D" w14:textId="052F009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B9AC" w14:textId="70D2CB61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E31D" w14:textId="2335FD07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8B08" w14:textId="68AD732F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3FA6950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6E387" w14:textId="445C1283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A85B" w14:textId="6FF73B53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ЗАО «Инвест-Девелопмент»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7DB4" w14:textId="7736B0B7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49A5" w14:textId="7B78A3B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FDF5" w14:textId="6938BBAC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70A1" w14:textId="6128C9A8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0691381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CEEA" w14:textId="5EB5BDD3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5.9.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D3E1" w14:textId="7BB9F181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ЗАО «Коттеджный поселок «Загородная усадьба»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35BA" w14:textId="758E692D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1C5B" w14:textId="515935FF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853B" w14:textId="4084B64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0EC9" w14:textId="74CD2E5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5F02AB0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1794" w14:textId="1188CA3E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5.10.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48D5" w14:textId="7FCA09F9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«ФП ЛИЗИНГ»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D278" w14:textId="7365E353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1D30" w14:textId="3CA11ECC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7AE0" w14:textId="26E2440C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C54E" w14:textId="0DD27D15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242CA315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7CA11" w14:textId="768AF4C8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AE17" w14:textId="391E44C2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ТСЖ «Тельмана»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7FDF" w14:textId="26CECA4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6DD8" w14:textId="0C274EA8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D85" w14:textId="51594C5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204B" w14:textId="5F154074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5C1A1BD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91B31" w14:textId="6D06E333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1A57" w14:textId="17B80879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ЗАО «Ф.П.Финанс»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58E3" w14:textId="663311FB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0223" w14:textId="5B012EA3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D45A" w14:textId="69D2601F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6027" w14:textId="4D569A53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54BB9F6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6CD3D" w14:textId="696718A3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877D" w14:textId="611B1275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ЗАО «Гольф Казан»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7039" w14:textId="5045C49E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FBD1" w14:textId="5767187A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7B35" w14:textId="46BE8025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8AE0" w14:textId="0E6B497B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5B99F02D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C93A" w14:textId="2538E448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8B7C" w14:textId="40D85865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«Новые технологии»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16F3" w14:textId="1F94B39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2857" w14:textId="2922E46D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770F" w14:textId="1546E11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5231" w14:textId="44EEB9AB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1F2764D4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FC80A" w14:textId="40120B7D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EB5D" w14:textId="0644B109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«МЕГАПОЛИС КАЗАНЬ»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56C9" w14:textId="26BAB20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0436" w14:textId="3AA1F6D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3F05" w14:textId="5B35D412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6D86" w14:textId="1555A1A0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92696EB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3E6DE" w14:textId="7DBB13E1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A1EC" w14:textId="05A8A571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ООО «Межрегиональная Сервисная Компания»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BB51" w14:textId="3B457005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F170" w14:textId="7287C715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1574" w14:textId="3B159087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CCB9" w14:textId="11263C10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269BC26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89AAE" w14:textId="1910CD6C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A881" w14:textId="394114BB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«ЧОП «Форт»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258B" w14:textId="620958AD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26AE" w14:textId="5DED722E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AB3E" w14:textId="45566AA7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2EAF" w14:textId="02DAE97D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3551C9E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3F012" w14:textId="3C771E0C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BC87" w14:textId="6412EE9C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НЧОП «Унитех-безопасность»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66A6" w14:textId="1B9BE2F4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E5D1" w14:textId="79422ACB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51E7" w14:textId="1F4659D1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CFA0" w14:textId="233C1251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1CA8725A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7BE07" w14:textId="31594EEA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5.19.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EA49" w14:textId="4558BD19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«Эксклюзив – Дент»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C0E6" w14:textId="465E7904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EAE1" w14:textId="7A70B703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A3D6" w14:textId="68F075E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2A5F" w14:textId="52975FDB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26EF748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B9A5" w14:textId="34B17E80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5.20.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A557" w14:textId="785B4D88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«Центр челюстно-лицевой хирургии и парадонтологии»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CF80" w14:textId="31556825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339E" w14:textId="5129E54D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379A" w14:textId="6BE7E3A0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485" w14:textId="14452868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9A8F363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BC063" w14:textId="001AE439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6743" w14:textId="61BA585C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«Дион-Медсервис»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5240" w14:textId="3489172D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4415" w14:textId="4F4E9483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A382" w14:textId="3A14609E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8FD0" w14:textId="3C2BDB13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9CE69E5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E0BF1" w14:textId="577663E3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212D" w14:textId="44DCA84C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«Гермед-Казань»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24F" w14:textId="0A4AFAFC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C4B4" w14:textId="14A441C1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E31D" w14:textId="3ACB7207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B272" w14:textId="798031B4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5D67DAFA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C2235" w14:textId="6CED47EB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2159" w14:textId="60315482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«Медспорткомплект»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21DC" w14:textId="798B3CA8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B62F" w14:textId="7C7B4C9F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0AEE" w14:textId="29E24E3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2ED8" w14:textId="45FFC35F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592CEB24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D47D" w14:textId="7DAD7746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B92B" w14:textId="5F83E474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«Зуботехническая лаборатория на Чуйкова»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86D4" w14:textId="18096EAC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558B" w14:textId="213762DB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B03C" w14:textId="69DF3506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8F4B" w14:textId="7FF6EC73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27F860CF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0A28" w14:textId="4F5C1446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8E86" w14:textId="61E01F30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«Татнефть-АЗС-Центр»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9D65" w14:textId="6E329D8F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0920" w14:textId="64D81F08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FDDE" w14:textId="330204FE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278E" w14:textId="3ED9E8EB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1883B639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05D5F" w14:textId="68D7D642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E1E6" w14:textId="6E19679A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«ДМГ-СТРОЙ»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0CF9" w14:textId="40F909C1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6CD3" w14:textId="522B6DF1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8F40" w14:textId="6F8647A2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77B9" w14:textId="48C96400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8B106C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730F6" w14:textId="0CDB82F6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3179" w14:textId="5FA85FC0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«ТатИТнефть»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BC35" w14:textId="317D9132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2183" w14:textId="67258FF0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5369" w14:textId="0D76F702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E585" w14:textId="710E2BAA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95ABBAD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02FAA" w14:textId="12BD0A92" w:rsidR="00FF7501" w:rsidRPr="008C7AB9" w:rsidRDefault="00FF7501" w:rsidP="00FF750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5.28.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158F6" w14:textId="596E3CAA" w:rsidR="00FF7501" w:rsidRPr="008C7AB9" w:rsidRDefault="00FF7501" w:rsidP="00FF75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Казанский филиал ООО «Татнефть-АЗС центр»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A4CB" w14:textId="6F63384E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4C7E7" w14:textId="270FDEC7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BFAF" w14:textId="27EEC399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8373" w14:textId="47AE0687" w:rsidR="00FF7501" w:rsidRPr="008C7AB9" w:rsidRDefault="00FF7501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2EA55367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AAF6" w14:textId="38264AB2" w:rsidR="00505B13" w:rsidRPr="008C7AB9" w:rsidRDefault="00505B13" w:rsidP="007B7D8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7BD5" w14:textId="056592D8" w:rsidR="00505B13" w:rsidRPr="008C7AB9" w:rsidRDefault="00505B13" w:rsidP="007B7D87">
            <w:pPr>
              <w:keepNext/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 xml:space="preserve">При обслуживании Зарплатного проекта в </w:t>
            </w:r>
            <w:r w:rsidR="00D6729E" w:rsidRPr="008C7AB9">
              <w:rPr>
                <w:b/>
                <w:bCs/>
                <w:sz w:val="18"/>
                <w:szCs w:val="18"/>
              </w:rPr>
              <w:t>ДО «</w:t>
            </w:r>
            <w:r w:rsidRPr="008C7AB9">
              <w:rPr>
                <w:b/>
                <w:bCs/>
                <w:sz w:val="18"/>
                <w:szCs w:val="18"/>
              </w:rPr>
              <w:t>Лениногорск /16»</w:t>
            </w:r>
          </w:p>
        </w:tc>
      </w:tr>
      <w:tr w:rsidR="008C7AB9" w:rsidRPr="008C7AB9" w14:paraId="638E21AE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D52AA" w14:textId="1BD63F34" w:rsidR="00505B13" w:rsidRPr="008C7AB9" w:rsidRDefault="00505B13" w:rsidP="00505B13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lastRenderedPageBreak/>
              <w:t>6.1.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F8BC" w14:textId="6021D202" w:rsidR="00505B13" w:rsidRPr="008C7AB9" w:rsidRDefault="00505B13" w:rsidP="00505B1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Государственное автономное профессиональное образовательное учреждение «Лениногорский нефтяной техникум» </w:t>
            </w:r>
            <w:r w:rsidRPr="008C7AB9">
              <w:rPr>
                <w:bCs/>
                <w:sz w:val="20"/>
                <w:szCs w:val="20"/>
              </w:rPr>
              <w:br/>
            </w:r>
            <w:r w:rsidRPr="008C7AB9">
              <w:rPr>
                <w:bCs/>
                <w:i/>
                <w:sz w:val="20"/>
                <w:szCs w:val="20"/>
              </w:rPr>
              <w:t>(СКС, открытые студентам)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07E2" w14:textId="4AEC9EEC" w:rsidR="00505B13" w:rsidRPr="008C7AB9" w:rsidRDefault="00165A18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3CCC" w14:textId="77777777" w:rsidR="00505B13" w:rsidRPr="008C7AB9" w:rsidRDefault="00505B13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33D3" w14:textId="6D11B7B0" w:rsidR="00505B13" w:rsidRPr="008C7AB9" w:rsidRDefault="00165A18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1E11" w14:textId="2D38AB9A" w:rsidR="00505B13" w:rsidRPr="008C7AB9" w:rsidRDefault="00165A18" w:rsidP="00505B13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66D5ABE6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3A49" w14:textId="422176D0" w:rsidR="00705F45" w:rsidRPr="008C7AB9" w:rsidRDefault="00165A18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6.2.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DEFB" w14:textId="05B2CB3E" w:rsidR="00705F45" w:rsidRPr="008C7AB9" w:rsidRDefault="00505B13" w:rsidP="00E701B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Государственное автономное профессиональное образовательное учреждение «Лениногорский нефтяной техникум»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2291" w14:textId="1A493CD9" w:rsidR="00705F45" w:rsidRPr="008C7AB9" w:rsidRDefault="00165A1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F747" w14:textId="1F810722" w:rsidR="00705F45" w:rsidRPr="008C7AB9" w:rsidRDefault="00165A1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10 рублей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607F" w14:textId="7AE076AE" w:rsidR="00705F45" w:rsidRPr="008C7AB9" w:rsidRDefault="00165A1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ABB9" w14:textId="64511C44" w:rsidR="00705F45" w:rsidRPr="008C7AB9" w:rsidRDefault="00165A1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01B02296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BEBBE" w14:textId="1DF0AB49" w:rsidR="00705F45" w:rsidRPr="008C7AB9" w:rsidRDefault="00165A18" w:rsidP="00E701B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6.3.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9DDB" w14:textId="3B0FFD19" w:rsidR="00705F45" w:rsidRPr="008C7AB9" w:rsidRDefault="00165A18" w:rsidP="00165A1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«Татнефть-Самара»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BF7D" w14:textId="3FAA90CD" w:rsidR="00705F45" w:rsidRPr="008C7AB9" w:rsidRDefault="00165A1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EB96" w14:textId="0758C698" w:rsidR="00705F45" w:rsidRPr="008C7AB9" w:rsidRDefault="00165A1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B6C6" w14:textId="22F109FC" w:rsidR="00705F45" w:rsidRPr="008C7AB9" w:rsidRDefault="00165A1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CF99" w14:textId="6C26FF8C" w:rsidR="00705F45" w:rsidRPr="008C7AB9" w:rsidRDefault="00165A18" w:rsidP="00E701B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4EC27E9E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B8E2" w14:textId="2E9FE052" w:rsidR="00BD2B30" w:rsidRPr="008C7AB9" w:rsidRDefault="00BD2B30" w:rsidP="00BD2B3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6CF2" w14:textId="7BD041E6" w:rsidR="00BD2B30" w:rsidRPr="008C7AB9" w:rsidRDefault="00BD2B30" w:rsidP="00D6729E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 xml:space="preserve">При обслуживании Зарплатного проекта в </w:t>
            </w:r>
            <w:r w:rsidRPr="008C7AB9">
              <w:rPr>
                <w:b/>
                <w:bCs/>
                <w:sz w:val="18"/>
                <w:szCs w:val="18"/>
              </w:rPr>
              <w:t>ДО «Нижнекамск/16»</w:t>
            </w:r>
          </w:p>
        </w:tc>
      </w:tr>
      <w:tr w:rsidR="008C7AB9" w:rsidRPr="008C7AB9" w14:paraId="3F72D426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3FAA8" w14:textId="7DB02680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CF82" w14:textId="4375ADA6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ЧОУ СТК «Нефтехимик» РОГО ДОСААФ РТ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64D9" w14:textId="151B15C1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C2A1" w14:textId="4B1E4D1A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69D" w14:textId="6480BCEE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ECA3" w14:textId="39DCD22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4B948619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192B8" w14:textId="50B91781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594F" w14:textId="1493A13C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ЗАО «ЯРПОЛИМЕРМАШ-ТАТНЕФТЬ»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1BF2" w14:textId="0E094CBC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CA49" w14:textId="15D1828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3547" w14:textId="218884F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A7B4" w14:textId="0D62B23F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3A00AA2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4187" w14:textId="5DD502BD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A6B7" w14:textId="7E9D2BCC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ОАО «НИЖНЕКАМСКИЙ МЕХАНИЧЕСКИЙ ЗАВОД»</w:t>
            </w:r>
            <w:r w:rsidRPr="008C7AB9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B00A" w14:textId="68CE9B7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6F9C" w14:textId="592EE68A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96CD" w14:textId="774F32D1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1C3A" w14:textId="345D715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418840AB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304D" w14:textId="46902278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DD67" w14:textId="6EA6295E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«НИЖНЕКАМСКИЙ ЗАВОД ГРУЗОВЫХ ШИН»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93AF" w14:textId="7FD1E25B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5D32" w14:textId="31E5AF6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F89D" w14:textId="5386BD1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9ABD" w14:textId="7310D77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1DB69CB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AB34" w14:textId="69BB743D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9D83" w14:textId="778DE984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«НИЖНЕКАМСКИЙ ЗАВОД ШИН ЦМК»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B08F" w14:textId="6826242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5576" w14:textId="1A46C49E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5EEB" w14:textId="27F194F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290D" w14:textId="79EC06EA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28B4998E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E2A4F" w14:textId="02A6F39C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F5E9" w14:textId="1A445C39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«ТОРГОВЫЙ ДОМ «КАМА»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C3FC" w14:textId="6ED23AA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7A4E" w14:textId="1220745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E16B" w14:textId="021B90C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B2F8" w14:textId="768D3EEF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04777ED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9EAC" w14:textId="3D4A252E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0E43" w14:textId="4B92C681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ООО «ТАТНЕФТЬ-НЕФТЕХИМСНАБ»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221D" w14:textId="23B45C9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A374" w14:textId="595046A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68B7" w14:textId="77B3209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92" w14:textId="2DF5922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291425E8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0A6BA" w14:textId="512A77CF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E923" w14:textId="58D62DDC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«ЭНЕРГОШИНСЕРВИС»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CD12" w14:textId="40F59C0B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D2F3" w14:textId="297027B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A2F3" w14:textId="4EB0698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02B2" w14:textId="60CD35E9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4B447B70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EF473" w14:textId="61CA60C0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97F9" w14:textId="2BAA3973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  Первичной профсоюзной организации ОАО «Танеко»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0E24" w14:textId="3B9A0BA1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3706" w14:textId="1FBCED1E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A0A4" w14:textId="2DE1524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AE03" w14:textId="381DE7A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DD6D0B1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4311" w14:textId="05ACEB7B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7.10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B2AD" w14:textId="32571B80" w:rsidR="00D8544F" w:rsidRPr="008C7AB9" w:rsidRDefault="00D8544F" w:rsidP="005D6D73">
            <w:pPr>
              <w:ind w:hanging="84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  Частного учреждения «Спорткомплекс «Шинник»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65F9" w14:textId="6E4CA930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D41B" w14:textId="0E03872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D0B1" w14:textId="3863DE0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220B" w14:textId="6A49484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479701A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4ADEC" w14:textId="6C55DECE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0FC58" w14:textId="6468298C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«ПРЕДПРИЯТИЕ ЭЛЕКТРИЧЕСКИХ СЕТЕЙ - НК»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8BFE" w14:textId="186672D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68CF" w14:textId="2D50213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CFBA" w14:textId="7616C13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D63A" w14:textId="018F93DE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3A12D69D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40D4" w14:textId="44FCF7AE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E560" w14:textId="0B0ED128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«УК Татнефть-Нефтехим»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5DFB" w14:textId="1CF77A3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3250" w14:textId="5D17822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EF85" w14:textId="69E87ED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8D98" w14:textId="1756B6D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716768A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00911" w14:textId="3611A65A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8CEAF" w14:textId="527A9138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ОАО «НЗТУ»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CCA5" w14:textId="74B0A9BF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8AD8" w14:textId="386CF03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3D15" w14:textId="464809C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4CCF" w14:textId="54AC000B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4613D3D8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E8810" w14:textId="03C7E075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B84A" w14:textId="4321F932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ООО «НТЦ «Кама»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A6A2" w14:textId="658A7D49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4DB9" w14:textId="0CF54AD1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86E1" w14:textId="3943D99E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22F5" w14:textId="7B0043E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31C664B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2D0D7" w14:textId="2E978574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8852" w14:textId="0961C391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ООО ЛПЦ «Чулпан-Медицина»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7ED2" w14:textId="54392BD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FE47" w14:textId="30549361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C848" w14:textId="37A6BEC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2782" w14:textId="12F12678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A3419D7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504CD" w14:textId="4C3DFB1D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60737" w14:textId="06984156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ООО «ОППО ООО «УК «ТН-Нефтехим»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7B2E" w14:textId="485D851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8860" w14:textId="46C77F5F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9DAB" w14:textId="6E6E4C4E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9E50" w14:textId="187242A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8DC5559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F81E" w14:textId="6127F478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546A" w14:textId="1A0F2170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ООО «Бизнес - Сервис» 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4537" w14:textId="7273ACF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3F9A" w14:textId="5ABECD8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AAA5" w14:textId="64DF999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6284" w14:textId="71135499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ED610F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E052" w14:textId="2F01B146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6AFA" w14:textId="51828B12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ООО «Награда НК» 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D3B5" w14:textId="0DA1544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EAD42" w14:textId="012A70BA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8308" w14:textId="54332FA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C3BD" w14:textId="4AB7768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52D8EF41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67FE5" w14:textId="5CFF2E0A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7.19.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40D9" w14:textId="181E1306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ООО «Лист-НК» 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7156" w14:textId="7B4AF71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EC66" w14:textId="05F59289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F512" w14:textId="39034459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A2A8" w14:textId="4D61D51C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566E1AE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F83DA" w14:textId="4FE143AA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7.20.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29F8" w14:textId="54CC8CB8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ОАО «Танеко»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FEE3" w14:textId="3D3977A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249A" w14:textId="60B00B6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157E" w14:textId="5CB217B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4BD4" w14:textId="3744317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3BC64978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4402B" w14:textId="0B183518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lastRenderedPageBreak/>
              <w:t>7.21.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E5C08" w14:textId="463F49E2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 ООО «СУМР-2»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7167" w14:textId="4E29F98B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55BC" w14:textId="3B57317F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D48F" w14:textId="1B12B379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1B77" w14:textId="377BF6BC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1823E2DE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D64FF" w14:textId="76A6BC3B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73C3" w14:textId="0502312E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«Руслан НК»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D39C" w14:textId="29B5529B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E45C" w14:textId="2C2EC2A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6B59" w14:textId="18EE38F1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0B94" w14:textId="060B38D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373958CD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17AC" w14:textId="2609D34A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FDDBA" w14:textId="40256F87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«ТК Хыял»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03E9" w14:textId="7F6613E1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C53B" w14:textId="0A15A3F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3C22" w14:textId="7B3FECB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93B4" w14:textId="5E68BB8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3C15C1F3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08658" w14:textId="078A3518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9797" w14:textId="77346242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«Даймонд»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97C" w14:textId="72EE6FD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D46B" w14:textId="4044C65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D373" w14:textId="29791B8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E706" w14:textId="26218E1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C886E9F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E48FE" w14:textId="1661418F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F738" w14:textId="2FAA8479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ИП Хуснуллин А.Х.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C2A4" w14:textId="7054DAD9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AFE6" w14:textId="025CB68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C55F" w14:textId="39D286D9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C967" w14:textId="5C8C02B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4B320C74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84C7" w14:textId="4827A55E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A0F5" w14:textId="3BA8F198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ИП Хуснуллина Т.Х.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A89A" w14:textId="0250BC5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EE5D" w14:textId="6E56F0C2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5E7E" w14:textId="185F2C6E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F983" w14:textId="16383C60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5A67E38F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48D43" w14:textId="38147593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3C59" w14:textId="5B4933AD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«Нижнекамское предприятие Центромонтажавтоматика»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0995" w14:textId="0670DC23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7E81" w14:textId="32B9D31A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11ED" w14:textId="1DE4629E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7C9F" w14:textId="5DA7F687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B17F221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D245" w14:textId="726935B9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B6F" w14:textId="22505D6C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ПАО «Нижнекамскшина»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070B" w14:textId="0FA97C8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3A44" w14:textId="741BE91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138D" w14:textId="6DC9F636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E1AF" w14:textId="77F77451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63B34EB9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CA10" w14:textId="1F9AB81D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7.29.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74D8" w14:textId="001CCF75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«Нижнекамская ТЭЦ»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62AE" w14:textId="6B364D9F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6960" w14:textId="1D4CB2E4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829C" w14:textId="22779E7C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7974" w14:textId="6207C3BA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8D18034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0B83" w14:textId="1EABBE5D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7.30.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878A" w14:textId="6C4F5919" w:rsidR="00D8544F" w:rsidRPr="008C7AB9" w:rsidRDefault="00D8544F" w:rsidP="00D8544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«Соцбытобслуживание «Шинник»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A928" w14:textId="08618E45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05DA" w14:textId="219B98A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3703" w14:textId="693CF3BF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5E7B" w14:textId="625FCA7D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1FBE4A95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6A851" w14:textId="329F0A93" w:rsidR="00D8544F" w:rsidRPr="008C7AB9" w:rsidRDefault="00D8544F" w:rsidP="00D8544F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0A5D" w14:textId="761B38EB" w:rsidR="00D8544F" w:rsidRPr="008C7AB9" w:rsidRDefault="00D8544F" w:rsidP="00D8544F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 xml:space="preserve">При обслуживании Зарплатного проекта в </w:t>
            </w:r>
            <w:r w:rsidR="00D6729E" w:rsidRPr="008C7AB9">
              <w:rPr>
                <w:b/>
                <w:bCs/>
                <w:sz w:val="18"/>
                <w:szCs w:val="18"/>
              </w:rPr>
              <w:t>ДО «</w:t>
            </w:r>
            <w:r w:rsidRPr="008C7AB9">
              <w:rPr>
                <w:b/>
                <w:bCs/>
                <w:sz w:val="18"/>
                <w:szCs w:val="18"/>
              </w:rPr>
              <w:t>Нурлат/16»</w:t>
            </w:r>
          </w:p>
        </w:tc>
      </w:tr>
      <w:tr w:rsidR="008C7AB9" w:rsidRPr="008C7AB9" w14:paraId="282E0DFE" w14:textId="77777777" w:rsidTr="00FC40CA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63F6" w14:textId="4B20AC6E" w:rsidR="008A3531" w:rsidRPr="008C7AB9" w:rsidRDefault="008A3531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8.1.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CCB5" w14:textId="14DF14E4" w:rsidR="008A3531" w:rsidRPr="008C7AB9" w:rsidRDefault="008A3531" w:rsidP="008A353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№16 с.Мамыково» Нурлатского муниципального  района Республики Татарстан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F2AD" w14:textId="0E798E3F" w:rsidR="008A3531" w:rsidRPr="008C7AB9" w:rsidRDefault="008A3531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B628" w14:textId="25EC76CF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F82A" w14:textId="7B969C11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6915" w14:textId="5BEE3335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48C62027" w14:textId="77777777" w:rsidTr="00FC40CA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45BFE" w14:textId="5789A992" w:rsidR="008A3531" w:rsidRPr="008C7AB9" w:rsidRDefault="008A3531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8.2.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659E4" w14:textId="77777777" w:rsidR="008A3531" w:rsidRPr="008C7AB9" w:rsidRDefault="008A3531" w:rsidP="008A3531">
            <w:pPr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Муниципальное бюджетное образовательное учреждение</w:t>
            </w:r>
          </w:p>
          <w:p w14:paraId="585A0F97" w14:textId="10035CBE" w:rsidR="008A3531" w:rsidRPr="008C7AB9" w:rsidRDefault="008A3531" w:rsidP="008A353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«Мамыковская средняя общеобразовательная школа Нурлатского муниципального района Республики Татарстан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87D" w14:textId="49540CFE" w:rsidR="008A3531" w:rsidRPr="008C7AB9" w:rsidRDefault="008A3531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84B6" w14:textId="5C2F5BFB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27E3" w14:textId="1FE8A352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0D47" w14:textId="3ACE5349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7BA1A551" w14:textId="77777777" w:rsidTr="00FC40CA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23B5C" w14:textId="38512E5B" w:rsidR="008A3531" w:rsidRPr="008C7AB9" w:rsidRDefault="008A3531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8.3.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146F" w14:textId="57356345" w:rsidR="008A3531" w:rsidRPr="008C7AB9" w:rsidRDefault="008A3531" w:rsidP="008A353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Управление пенсионного фонда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C244" w14:textId="1CF2318F" w:rsidR="008A3531" w:rsidRPr="008C7AB9" w:rsidRDefault="008A3531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594F" w14:textId="185DF0D6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04CA" w14:textId="66ED08FF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9218" w14:textId="2E7F14E0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0EDEC7D2" w14:textId="77777777" w:rsidTr="00FC40CA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1D50D" w14:textId="291DE713" w:rsidR="008A3531" w:rsidRPr="008C7AB9" w:rsidRDefault="008A3531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8.4.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52CD" w14:textId="0FBEA896" w:rsidR="008A3531" w:rsidRPr="008C7AB9" w:rsidRDefault="008A3531" w:rsidP="008A353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Филиал 33 Республиканского центра материальной помощи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5EB5" w14:textId="1263F014" w:rsidR="008A3531" w:rsidRPr="008C7AB9" w:rsidRDefault="008A3531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3698" w14:textId="5C50A0FA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542F" w14:textId="1C3C7B3A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8FA6" w14:textId="575022D5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14E1D5CF" w14:textId="77777777" w:rsidTr="00FC40CA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3738B" w14:textId="074FD1BA" w:rsidR="008A3531" w:rsidRPr="008C7AB9" w:rsidRDefault="008A3531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8.5.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5B8F" w14:textId="76B5BFFD" w:rsidR="008A3531" w:rsidRPr="008C7AB9" w:rsidRDefault="008A3531" w:rsidP="008A353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Отдел МВД по Нурлатскому району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6268" w14:textId="1EFDDA6D" w:rsidR="008A3531" w:rsidRPr="008C7AB9" w:rsidRDefault="008A3531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E103" w14:textId="33B2A37E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F088" w14:textId="6736E6B2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4CFA" w14:textId="403D3745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78413903" w14:textId="77777777" w:rsidTr="00FC40CA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B6E8" w14:textId="68C7BB01" w:rsidR="008A3531" w:rsidRPr="008C7AB9" w:rsidRDefault="008A3531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8.6.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BB12" w14:textId="13615C7C" w:rsidR="008A3531" w:rsidRPr="008C7AB9" w:rsidRDefault="008A3531" w:rsidP="008A353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Детская школа искусств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84BF" w14:textId="0BB1530E" w:rsidR="008A3531" w:rsidRPr="008C7AB9" w:rsidRDefault="008A3531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59BF" w14:textId="077E2E88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BD5E" w14:textId="0ECBD06E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95D6" w14:textId="3C07C834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585D927E" w14:textId="77777777" w:rsidTr="00FC40CA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30ADD" w14:textId="13B73A97" w:rsidR="008A3531" w:rsidRPr="008C7AB9" w:rsidRDefault="008A3531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8.7.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4AD74" w14:textId="09BBF994" w:rsidR="008A3531" w:rsidRPr="008C7AB9" w:rsidRDefault="008A3531" w:rsidP="008A353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КЦСОН «Гармония»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2DEF" w14:textId="2CCBF031" w:rsidR="008A3531" w:rsidRPr="008C7AB9" w:rsidRDefault="008A3531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E7CB" w14:textId="11984E3B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128B" w14:textId="1AFDF106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1006" w14:textId="1B142084" w:rsidR="008A3531" w:rsidRPr="008C7AB9" w:rsidRDefault="00FC40CA" w:rsidP="00FC40CA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59F552A3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354F2" w14:textId="5362D898" w:rsidR="008A3531" w:rsidRPr="008C7AB9" w:rsidRDefault="008A3531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A67A" w14:textId="6F2D1C38" w:rsidR="008A3531" w:rsidRPr="008C7AB9" w:rsidRDefault="008A3531" w:rsidP="005D6D73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 xml:space="preserve">При обслуживании Зарплатного проекта в </w:t>
            </w:r>
            <w:r w:rsidRPr="008C7AB9">
              <w:rPr>
                <w:b/>
                <w:bCs/>
                <w:sz w:val="18"/>
                <w:szCs w:val="18"/>
              </w:rPr>
              <w:t>ДО «</w:t>
            </w:r>
            <w:r w:rsidR="00423CE6" w:rsidRPr="008C7AB9">
              <w:rPr>
                <w:b/>
                <w:bCs/>
                <w:sz w:val="18"/>
                <w:szCs w:val="18"/>
              </w:rPr>
              <w:t>Чебоксары/21</w:t>
            </w:r>
            <w:r w:rsidRPr="008C7AB9">
              <w:rPr>
                <w:b/>
                <w:bCs/>
                <w:sz w:val="18"/>
                <w:szCs w:val="18"/>
              </w:rPr>
              <w:t>»</w:t>
            </w:r>
          </w:p>
        </w:tc>
      </w:tr>
      <w:tr w:rsidR="008C7AB9" w:rsidRPr="008C7AB9" w14:paraId="08024D79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94128" w14:textId="5CF1AADA" w:rsidR="008A3531" w:rsidRPr="008C7AB9" w:rsidRDefault="00423CE6" w:rsidP="008A3531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9.1..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7D17" w14:textId="3D1632D5" w:rsidR="008A3531" w:rsidRPr="008C7AB9" w:rsidRDefault="008A3531" w:rsidP="008A353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«Нововент»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A1DE" w14:textId="3DDF0F58" w:rsidR="008A3531" w:rsidRPr="008C7AB9" w:rsidRDefault="008A3531" w:rsidP="008A3531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7233" w14:textId="40FA86B4" w:rsidR="008A3531" w:rsidRPr="008C7AB9" w:rsidRDefault="00724CA9" w:rsidP="008A3531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</w:t>
            </w:r>
            <w:r w:rsidR="008A3531" w:rsidRPr="008C7AB9">
              <w:rPr>
                <w:sz w:val="20"/>
                <w:szCs w:val="20"/>
              </w:rPr>
              <w:t>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0357" w14:textId="42B733AF" w:rsidR="008A3531" w:rsidRPr="008C7AB9" w:rsidRDefault="008A3531" w:rsidP="008A3531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0144" w14:textId="0946989E" w:rsidR="008A3531" w:rsidRPr="008C7AB9" w:rsidRDefault="008A3531" w:rsidP="008A3531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522C335F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86978" w14:textId="1523BECA" w:rsidR="00423CE6" w:rsidRPr="008C7AB9" w:rsidRDefault="00423CE6" w:rsidP="00423CE6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053A" w14:textId="6DD0266A" w:rsidR="00423CE6" w:rsidRPr="008C7AB9" w:rsidRDefault="00423CE6" w:rsidP="005D6D73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 xml:space="preserve">При обслуживании Зарплатного проекта в </w:t>
            </w:r>
            <w:r w:rsidRPr="008C7AB9">
              <w:rPr>
                <w:b/>
                <w:bCs/>
                <w:sz w:val="18"/>
                <w:szCs w:val="18"/>
              </w:rPr>
              <w:t>ДО «Челны/16»</w:t>
            </w:r>
          </w:p>
        </w:tc>
      </w:tr>
      <w:tr w:rsidR="008C7AB9" w:rsidRPr="008C7AB9" w14:paraId="23BDD6F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D8A08" w14:textId="7A1284CF" w:rsidR="00724CA9" w:rsidRPr="008C7AB9" w:rsidRDefault="00724CA9" w:rsidP="00724CA9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10.1.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344B" w14:textId="0D06AADF" w:rsidR="00724CA9" w:rsidRPr="008C7AB9" w:rsidRDefault="00724CA9" w:rsidP="00724CA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«Кама – Логистик Транс»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DD7D" w14:textId="5F70AEDF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DFC0" w14:textId="00F17D67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8C55" w14:textId="4B648A78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92F0" w14:textId="6B210452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4842D5CB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560B" w14:textId="19B57E34" w:rsidR="00724CA9" w:rsidRPr="008C7AB9" w:rsidRDefault="00724CA9" w:rsidP="00724CA9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10.2.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B584" w14:textId="689EB49D" w:rsidR="00724CA9" w:rsidRPr="008C7AB9" w:rsidRDefault="00724CA9" w:rsidP="00724CA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ООО «Металлстройсервис»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7AC6" w14:textId="6CAFA437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AE1B" w14:textId="293BB783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3A25" w14:textId="72FBD4DC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77E0" w14:textId="4221E592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27BAAFD4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4879" w14:textId="7E50FF5C" w:rsidR="00724CA9" w:rsidRPr="008C7AB9" w:rsidRDefault="00724CA9" w:rsidP="00724CA9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10.3.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37CC" w14:textId="1E151795" w:rsidR="00724CA9" w:rsidRPr="008C7AB9" w:rsidRDefault="00724CA9" w:rsidP="00724CA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ООО «Энерготранс»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9866" w14:textId="2970F060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74AB" w14:textId="6CC260A6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A860" w14:textId="7802AEF8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4610" w14:textId="19FF6B3D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7FBAB35A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6B486" w14:textId="0771718F" w:rsidR="00724CA9" w:rsidRPr="008C7AB9" w:rsidRDefault="00724CA9" w:rsidP="00724CA9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lastRenderedPageBreak/>
              <w:t>10.4.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77FC" w14:textId="64EE143C" w:rsidR="00724CA9" w:rsidRPr="008C7AB9" w:rsidRDefault="00724CA9" w:rsidP="00724CA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ООО «Теплострой»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C954" w14:textId="76C1C279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59A1" w14:textId="024E8875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6595" w14:textId="19D5A495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D4C8" w14:textId="1F435C73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01EAC266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07F73" w14:textId="5C27C69C" w:rsidR="00724CA9" w:rsidRPr="008C7AB9" w:rsidRDefault="00724CA9" w:rsidP="00724CA9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10.5.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29A1" w14:textId="02FCEDF0" w:rsidR="00724CA9" w:rsidRPr="008C7AB9" w:rsidRDefault="00724CA9" w:rsidP="00724CA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ООО «Автохимтранс»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F0F0" w14:textId="0A1B0214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ECF2" w14:textId="492B816C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DDE0" w14:textId="2510E301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ABAC" w14:textId="1D044072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35F48D3B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A0635" w14:textId="0F4E566F" w:rsidR="00724CA9" w:rsidRPr="008C7AB9" w:rsidRDefault="00724CA9" w:rsidP="00724CA9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10.6.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FB7D" w14:textId="2E011F2D" w:rsidR="00724CA9" w:rsidRPr="008C7AB9" w:rsidRDefault="00724CA9" w:rsidP="00724CA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ООО ПП Полюс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DB40" w14:textId="47DB4346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1537" w14:textId="41B0B9A8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DF8F" w14:textId="33CF4B15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3F19" w14:textId="2311E0C9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</w:tr>
      <w:tr w:rsidR="008C7AB9" w:rsidRPr="008C7AB9" w14:paraId="4A0EF3B3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234A4" w14:textId="1DB95CB4" w:rsidR="00724CA9" w:rsidRPr="008C7AB9" w:rsidRDefault="00724CA9" w:rsidP="00724CA9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10.7.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7070" w14:textId="4B79CE77" w:rsidR="00724CA9" w:rsidRPr="008C7AB9" w:rsidRDefault="00724CA9" w:rsidP="00724CA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Челнинский филиал ООО «Татнефть-АЗС Центр»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5214" w14:textId="7AF529C4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977D" w14:textId="2A50381E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8887" w14:textId="6285B0BC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6F06" w14:textId="3DDA1455" w:rsidR="00724CA9" w:rsidRPr="008C7AB9" w:rsidRDefault="00724CA9" w:rsidP="00724CA9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бесплатно</w:t>
            </w:r>
          </w:p>
        </w:tc>
      </w:tr>
      <w:tr w:rsidR="008C7AB9" w:rsidRPr="008C7AB9" w14:paraId="0EAFFB1C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F909F" w14:textId="7372C57A" w:rsidR="00423CE6" w:rsidRPr="008C7AB9" w:rsidRDefault="00423CE6" w:rsidP="00423CE6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E3D4" w14:textId="54C5D4A8" w:rsidR="00423CE6" w:rsidRPr="008C7AB9" w:rsidRDefault="00423CE6" w:rsidP="005D6D73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 xml:space="preserve">При обслуживании Зарплатного проекта в </w:t>
            </w:r>
            <w:r w:rsidR="004B0F90" w:rsidRPr="008C7AB9">
              <w:rPr>
                <w:b/>
                <w:bCs/>
                <w:sz w:val="18"/>
                <w:szCs w:val="18"/>
              </w:rPr>
              <w:t>ДО «</w:t>
            </w:r>
            <w:r w:rsidRPr="008C7AB9">
              <w:rPr>
                <w:b/>
                <w:bCs/>
                <w:sz w:val="18"/>
                <w:szCs w:val="18"/>
              </w:rPr>
              <w:t>Чистополь/16»</w:t>
            </w:r>
          </w:p>
        </w:tc>
      </w:tr>
      <w:tr w:rsidR="008C7AB9" w:rsidRPr="008C7AB9" w14:paraId="3B808B0A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DD871" w14:textId="4D5A84BA" w:rsidR="00574605" w:rsidRPr="008C7AB9" w:rsidRDefault="00574605" w:rsidP="00574605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11.1.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167A" w14:textId="67917F8D" w:rsidR="00574605" w:rsidRPr="008C7AB9" w:rsidRDefault="00574605" w:rsidP="00D404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ПКФ «Бетар»</w:t>
            </w:r>
            <w:r w:rsidR="00D40478" w:rsidRPr="008C7AB9">
              <w:rPr>
                <w:sz w:val="20"/>
                <w:szCs w:val="20"/>
              </w:rPr>
              <w:br/>
            </w:r>
            <w:r w:rsidR="00D40478" w:rsidRPr="008C7AB9">
              <w:rPr>
                <w:bCs/>
                <w:i/>
                <w:sz w:val="20"/>
                <w:szCs w:val="20"/>
              </w:rPr>
              <w:t>(СКС, открытые до 01.10.2013)</w:t>
            </w:r>
            <w:r w:rsidRPr="008C7A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45B3" w14:textId="64CEFDED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B5C6" w14:textId="1E1893F4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4D4A" w14:textId="1677ADF8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D9FC" w14:textId="4052ED20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3393094F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5467" w14:textId="2C50CE0A" w:rsidR="00574605" w:rsidRPr="008C7AB9" w:rsidRDefault="00574605" w:rsidP="00574605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11.2.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EB88" w14:textId="34D36477" w:rsidR="00574605" w:rsidRPr="008C7AB9" w:rsidRDefault="00574605" w:rsidP="00D404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ООО «БЕТАР-ИМПЭКС» </w:t>
            </w:r>
            <w:r w:rsidR="00D40478" w:rsidRPr="008C7AB9">
              <w:rPr>
                <w:sz w:val="20"/>
                <w:szCs w:val="20"/>
              </w:rPr>
              <w:br/>
              <w:t>(</w:t>
            </w:r>
            <w:r w:rsidR="00D40478" w:rsidRPr="008C7AB9">
              <w:rPr>
                <w:bCs/>
                <w:i/>
                <w:sz w:val="20"/>
                <w:szCs w:val="20"/>
              </w:rPr>
              <w:t>СКС, открытые до 01.10.2013)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7A67" w14:textId="431FF8A9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8B85" w14:textId="34CD7A4E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5FCF" w14:textId="402FF329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50A8" w14:textId="441B8234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5994022E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65F1F" w14:textId="2AD2F8A2" w:rsidR="00574605" w:rsidRPr="008C7AB9" w:rsidRDefault="00574605" w:rsidP="00574605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11.3.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F165" w14:textId="7C8F36AD" w:rsidR="00574605" w:rsidRPr="008C7AB9" w:rsidRDefault="00574605" w:rsidP="00D4047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ООО ТК «БЕТАР-К» </w:t>
            </w:r>
            <w:r w:rsidR="00D40478" w:rsidRPr="008C7AB9">
              <w:rPr>
                <w:sz w:val="20"/>
                <w:szCs w:val="20"/>
              </w:rPr>
              <w:br/>
            </w:r>
            <w:r w:rsidR="00D40478" w:rsidRPr="008C7AB9">
              <w:rPr>
                <w:bCs/>
                <w:i/>
                <w:sz w:val="20"/>
                <w:szCs w:val="20"/>
              </w:rPr>
              <w:t>(СКС, открытые до 01.10.2013)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7975" w14:textId="25E989CF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63DB" w14:textId="63AFFC1C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A70B" w14:textId="626ECF41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2CB5" w14:textId="46566CF0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1554FD3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3F382" w14:textId="023380AD" w:rsidR="00574605" w:rsidRPr="008C7AB9" w:rsidRDefault="00574605" w:rsidP="00574605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11.4.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16958" w14:textId="548C3C0A" w:rsidR="00574605" w:rsidRPr="008C7AB9" w:rsidRDefault="00574605" w:rsidP="0057460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ООО ПКФ «Восток – Энерго»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0166" w14:textId="6F441E45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9B3E" w14:textId="52C7567B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76A8" w14:textId="444D9FB3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02C4" w14:textId="70F468E5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4587327C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F77B4" w14:textId="77CA9FFE" w:rsidR="00574605" w:rsidRPr="008C7AB9" w:rsidRDefault="00574605" w:rsidP="00574605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11.5.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14BF" w14:textId="248CEF4A" w:rsidR="00574605" w:rsidRPr="008C7AB9" w:rsidRDefault="00574605" w:rsidP="0057460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ИП Денина З.Ю.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3DB" w14:textId="21D8B632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44B0" w14:textId="26A07B33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DC64" w14:textId="3964D06C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DAF9" w14:textId="6B9C9806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50470C6F" w14:textId="77777777" w:rsidTr="001745B3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10748" w14:textId="2180401B" w:rsidR="00574605" w:rsidRPr="008C7AB9" w:rsidRDefault="00574605" w:rsidP="00574605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11.6.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3046" w14:textId="14DF54E7" w:rsidR="00574605" w:rsidRPr="008C7AB9" w:rsidRDefault="00574605" w:rsidP="0057460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 xml:space="preserve">ИП Денина Д.А.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9C1C" w14:textId="6BE9018F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2BE3A" w14:textId="0E2D568D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B206" w14:textId="7D1EF952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933B" w14:textId="284FAE36" w:rsidR="00574605" w:rsidRPr="008C7AB9" w:rsidRDefault="00574605" w:rsidP="00574605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7074106A" w14:textId="77777777" w:rsidTr="001745B3">
        <w:trPr>
          <w:trHeight w:val="31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8B435" w14:textId="4AF8B4E2" w:rsidR="002523D7" w:rsidRPr="008C7AB9" w:rsidRDefault="002523D7" w:rsidP="002523D7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46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FEFC" w14:textId="3655C57F" w:rsidR="002523D7" w:rsidRPr="008C7AB9" w:rsidRDefault="002523D7" w:rsidP="000B62E6">
            <w:pPr>
              <w:jc w:val="center"/>
              <w:rPr>
                <w:sz w:val="20"/>
                <w:szCs w:val="20"/>
              </w:rPr>
            </w:pPr>
            <w:r w:rsidRPr="008C7AB9">
              <w:rPr>
                <w:b/>
                <w:bCs/>
                <w:sz w:val="20"/>
                <w:szCs w:val="20"/>
              </w:rPr>
              <w:t xml:space="preserve">При обслуживании Зарплатного проекта в </w:t>
            </w:r>
            <w:r w:rsidR="004B0F90" w:rsidRPr="008C7AB9">
              <w:rPr>
                <w:b/>
                <w:bCs/>
                <w:sz w:val="18"/>
                <w:szCs w:val="18"/>
              </w:rPr>
              <w:t>ДО «</w:t>
            </w:r>
            <w:r w:rsidR="000B62E6" w:rsidRPr="008C7AB9">
              <w:rPr>
                <w:b/>
                <w:bCs/>
                <w:sz w:val="18"/>
                <w:szCs w:val="18"/>
              </w:rPr>
              <w:t>Нефтяник</w:t>
            </w:r>
            <w:r w:rsidRPr="008C7AB9">
              <w:rPr>
                <w:b/>
                <w:bCs/>
                <w:sz w:val="18"/>
                <w:szCs w:val="18"/>
              </w:rPr>
              <w:t>/16»</w:t>
            </w:r>
          </w:p>
        </w:tc>
      </w:tr>
      <w:tr w:rsidR="008C7AB9" w:rsidRPr="008C7AB9" w14:paraId="7AEAFD32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6479" w14:textId="1BA6C6B4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52A4" w14:textId="78340D2E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ПАО Татнефть и структурные компании ПАО «Татнефть»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51DD" w14:textId="5D8BEBD0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87E5" w14:textId="5BE2757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125D" w14:textId="19C1F79B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6023" w14:textId="4144BBD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3A737E0F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92C4" w14:textId="7CA50E9A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27EB" w14:textId="7FEA8BA1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«ТаграС-ЭнергоСервис»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3D7B" w14:textId="7A030147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9318" w14:textId="6054F0A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B969" w14:textId="35A16494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EC1B" w14:textId="0B9C4BC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10716F49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AC800" w14:textId="7CB9D43D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94E0" w14:textId="63FB8B4F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«Диагностика-ЭнергоСервис»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05EE" w14:textId="06149646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49EA" w14:textId="5ED5A1A4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504E" w14:textId="44A702D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7FF3" w14:textId="5624F26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256E79D2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3DD4E" w14:textId="5883A2C9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BA3A" w14:textId="441C3E39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«Тепло-ЭнергоСервис»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0216" w14:textId="6273723D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D69E" w14:textId="01F289C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2FF5" w14:textId="509CFF5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AB8F" w14:textId="31FCC19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775CEB86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50FB0" w14:textId="1B758D80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8AEA" w14:textId="0A8BF976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«Ремстрой-ЭнергоСервис»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DA6C" w14:textId="489AA60D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298B" w14:textId="6FE11A6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77D7" w14:textId="29BF183F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2B61" w14:textId="2311E42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1F5EE3F2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E6771" w14:textId="46CC7BC6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1565" w14:textId="36EDD4CC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«Электро-ЭнергоСервис»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9822" w14:textId="006AA003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4564" w14:textId="15893F86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DCAE" w14:textId="4D56C68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C065" w14:textId="150A2B8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72C5D77D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555F" w14:textId="5B290597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E4B2" w14:textId="5D096109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ООО «Тепло-ЭнергоСервис+»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4992" w14:textId="4233AD8F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835C3" w14:textId="53961B8B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5DDE" w14:textId="40AB801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FA5E" w14:textId="0E5E792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11897CD3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B8E8A" w14:textId="2A923982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0B50" w14:textId="32033B6B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ЗАО «Предприятие Кара Алтын»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EB56" w14:textId="5959C15A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EB9A" w14:textId="635B75C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56FB" w14:textId="46C25C9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7B1A" w14:textId="2965D12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1DB255B3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9BE3B" w14:textId="67BC8C09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12.9.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C2BC" w14:textId="19B50017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АО «Татойлгаз» 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9650" w14:textId="4215EB5C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6A2F" w14:textId="5DF2FD9D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4EDC" w14:textId="4DF85E0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3A31" w14:textId="4C3C254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5F04C50A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2014B" w14:textId="6046885E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12.10.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5451" w14:textId="7E6ED24A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ООО «УПТЖ для ППД»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7880" w14:textId="3A6E3256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8E82" w14:textId="308DF385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DA0E" w14:textId="47D0B133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3A35" w14:textId="67677AA5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1312296F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439CC" w14:textId="4D2EE7C6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0BE5" w14:textId="5FDFDC93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Филиал АО «Национальный негосударственный пенсионный фонд»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374A" w14:textId="3B4628AC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0FB0" w14:textId="0D93111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ABE1" w14:textId="5E03B1E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A185" w14:textId="4ECD42F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5A8252BF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97FA4" w14:textId="45174D06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9D62" w14:textId="6FFB0A96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АО СК «Чулпан»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742C" w14:textId="338DBE5D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7EF8" w14:textId="5FCCD31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8C5" w14:textId="4FCA38D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CDF6" w14:textId="1BF3B87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6DCDEB14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2C645" w14:textId="35AA610B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EB95" w14:textId="0CD20851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ДО АО СК «Чулпан»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748C" w14:textId="6FF8B30D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1D8EC" w14:textId="32F9E34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978D" w14:textId="3791B1E7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C98D" w14:textId="6B62B5D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2924EBB4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3D69A" w14:textId="62875237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A74B" w14:textId="7095CD96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ООО СМО «Чулпан-Мед»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9774" w14:textId="44E711E2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0140" w14:textId="6FA5F306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25C" w14:textId="4C692AE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F2A8" w14:textId="799FFEB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602A91DE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40D59" w14:textId="7624C833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lastRenderedPageBreak/>
              <w:t>12.15.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C2CE" w14:textId="3DFCDC3E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ООО СК «Чулпан-Жизнь»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50E0" w14:textId="09FAA22C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5FF1" w14:textId="6F2C2BC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6DBA" w14:textId="0C9766AE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55DC" w14:textId="274AD37D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596DD769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2758" w14:textId="0D7532F6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242D" w14:textId="18980C5B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ФИЛИАЛ ЗАО ИФК «СОЛИД»  </w:t>
            </w:r>
            <w:r w:rsidR="00B640F2" w:rsidRPr="008C7AB9">
              <w:rPr>
                <w:bCs/>
                <w:sz w:val="20"/>
                <w:szCs w:val="20"/>
              </w:rPr>
              <w:br/>
            </w:r>
            <w:r w:rsidRPr="008C7AB9">
              <w:rPr>
                <w:bCs/>
                <w:sz w:val="20"/>
                <w:szCs w:val="20"/>
              </w:rPr>
              <w:t>в г.</w:t>
            </w:r>
            <w:r w:rsidR="00B640F2" w:rsidRPr="008C7AB9">
              <w:rPr>
                <w:bCs/>
                <w:sz w:val="20"/>
                <w:szCs w:val="20"/>
              </w:rPr>
              <w:t xml:space="preserve"> </w:t>
            </w:r>
            <w:r w:rsidRPr="008C7AB9">
              <w:rPr>
                <w:bCs/>
                <w:sz w:val="20"/>
                <w:szCs w:val="20"/>
              </w:rPr>
              <w:t xml:space="preserve">АЛЬМЕТЬЕВСК РЕСПУБЛИКИ ТАТАРСТАН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9795" w14:textId="7CA037AD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02AD" w14:textId="2984DCD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6EA2" w14:textId="6917DFDE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F0C7" w14:textId="53F42C5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6D0F65DF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5143" w14:textId="4C4E4894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2CE9" w14:textId="13455B90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ООО «ТаграС -Холдинг»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E1FA" w14:textId="59565754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0CE9" w14:textId="60611B2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1F5D" w14:textId="085BF87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E8A9" w14:textId="4B56ED4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73F61FC3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337E9" w14:textId="34DE092E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4B2D2" w14:textId="70AE8C6E" w:rsidR="00BA3460" w:rsidRPr="008C7AB9" w:rsidRDefault="00BA3460" w:rsidP="00C114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ООО «Экспертно-Аналитический центр»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FF94" w14:textId="60D8A729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89B6" w14:textId="7291B3D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E6C0" w14:textId="5AAD718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5993" w14:textId="4AE874C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64ECE7A8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6D48" w14:textId="19018452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12.19.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508D" w14:textId="61E1D5DC" w:rsidR="00BA3460" w:rsidRPr="008C7AB9" w:rsidRDefault="00B640F2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 ООО «Туймазинские </w:t>
            </w:r>
            <w:r w:rsidR="00BA3460" w:rsidRPr="008C7AB9">
              <w:rPr>
                <w:bCs/>
                <w:sz w:val="20"/>
                <w:szCs w:val="20"/>
              </w:rPr>
              <w:t>тепловые сети»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128D" w14:textId="52D59784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A98D" w14:textId="672281E3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6981" w14:textId="31DDC0A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4731" w14:textId="233387D4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53A7E7D5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197A" w14:textId="7A0EC72E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12.20.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35AA" w14:textId="60B629D0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ОАО «Октябрьские электрические сети»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7428" w14:textId="0AEE915B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DB40" w14:textId="7D4B1284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1358" w14:textId="44125694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02CB" w14:textId="0E9032B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05CC7D21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B2CE1" w14:textId="2FC58BEE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857C" w14:textId="476F0A2C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АБ «Девон-Кредит» (ПАО)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C667" w14:textId="4CF6BD92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4DE3" w14:textId="30D3662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C998" w14:textId="3901BC8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94AC" w14:textId="12AA7E4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5F22ACA5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9A8F3" w14:textId="32316D18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67B0" w14:textId="09E60C42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«Тепло-ЭнергоСервис СВН»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BCFA" w14:textId="31BA5D14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AE57" w14:textId="55919D75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32A0" w14:textId="4E527F8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D0A3" w14:textId="4DF21DD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7810FF24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68DC" w14:textId="7BFC34A7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75F2" w14:textId="59710463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Министерство по делам ГО и ЧС Республики Татарстан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9D53" w14:textId="5C70118E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863E" w14:textId="525E5ADD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D390" w14:textId="08D0A7CE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0963" w14:textId="47C2434E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35D72FEE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67191" w14:textId="4E8C64C8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F8A83" w14:textId="5FC21D95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АГНИ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9E54" w14:textId="029CED64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D515" w14:textId="594BD7F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54ED" w14:textId="2C1FA26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130" w14:textId="481B6A5E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04B8266C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1AD2D" w14:textId="3344484B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9229" w14:textId="34F5D23E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ФКУ 2 ОФПС ГПС по РТ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D735" w14:textId="10FCD8E2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DB73" w14:textId="4F190DD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D639" w14:textId="64F6ABE3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FD89" w14:textId="6A442757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5D46CB17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D245D" w14:textId="70F06103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8B324" w14:textId="558F6AB1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«Эксклюзив – Дент 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3E1F" w14:textId="021FE70D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32F5" w14:textId="1CEFA09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B90B" w14:textId="25E3AD4F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C53F" w14:textId="0608CC9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699A4FE8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4C3C" w14:textId="56AC5171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42C9" w14:textId="79FCDDCA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«Эстетик – Сити 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DA35" w14:textId="48E29B76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FE24" w14:textId="3872D16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9194" w14:textId="04EAEF2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C731" w14:textId="357CF36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0A103C8C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B1198" w14:textId="6348BB42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D7F3" w14:textId="74D5983F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«Денталюкс»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560D" w14:textId="5A15891A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0338" w14:textId="0739917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54A9" w14:textId="0BEC845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9EA7" w14:textId="4181808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1A6547F9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F9926" w14:textId="0DFB3C47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12.29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2A15" w14:textId="413EB17B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«Денталюкс А»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5B52" w14:textId="2247FCB7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1DA7" w14:textId="3EB6BE3D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4060" w14:textId="731D434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58E6" w14:textId="4EFB447F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7BD52017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707A9" w14:textId="77A3E723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12.30.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B396" w14:textId="1D2B9A9F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КГТУ (быв.) АФ «КНИТУ – КАИ»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6F7D" w14:textId="21C170DD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DAC2" w14:textId="15138AC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4833" w14:textId="71618CB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B2F5" w14:textId="0070A46B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6F20C68E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D1050" w14:textId="5423A6FE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8D93" w14:textId="66455208" w:rsidR="00BA3460" w:rsidRPr="008C7AB9" w:rsidRDefault="00BA3460" w:rsidP="00C114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ГАПОУ «Альметьевский колледж физической культуры» </w:t>
            </w:r>
            <w:r w:rsidR="00C114E0" w:rsidRPr="008C7AB9">
              <w:rPr>
                <w:bCs/>
                <w:sz w:val="20"/>
                <w:szCs w:val="20"/>
              </w:rPr>
              <w:br/>
            </w:r>
            <w:r w:rsidRPr="008C7AB9">
              <w:rPr>
                <w:bCs/>
                <w:i/>
                <w:sz w:val="20"/>
                <w:szCs w:val="20"/>
              </w:rPr>
              <w:t>(</w:t>
            </w:r>
            <w:r w:rsidR="00C114E0" w:rsidRPr="008C7AB9">
              <w:rPr>
                <w:bCs/>
                <w:i/>
                <w:sz w:val="20"/>
                <w:szCs w:val="20"/>
              </w:rPr>
              <w:t>СКС, открытые работникам</w:t>
            </w:r>
            <w:r w:rsidRPr="008C7AB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294D" w14:textId="206DB4BE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5434" w14:textId="2BBBA82E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1193" w14:textId="158CDCCB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2792" w14:textId="6FE549C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087B1E02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E3078" w14:textId="43A02709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413D" w14:textId="794EBCDF" w:rsidR="00BA3460" w:rsidRPr="008C7AB9" w:rsidRDefault="00BA3460" w:rsidP="00C114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ГАПОУ «Альметьевский колледж физической культуры» </w:t>
            </w:r>
            <w:r w:rsidR="00C114E0" w:rsidRPr="008C7AB9">
              <w:rPr>
                <w:bCs/>
                <w:sz w:val="20"/>
                <w:szCs w:val="20"/>
              </w:rPr>
              <w:br/>
            </w:r>
            <w:r w:rsidR="00C114E0" w:rsidRPr="008C7AB9">
              <w:rPr>
                <w:bCs/>
                <w:i/>
                <w:sz w:val="20"/>
                <w:szCs w:val="20"/>
              </w:rPr>
              <w:t>(СКС, открытые студентам)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8C3D" w14:textId="656E0E2C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DA27" w14:textId="4A229FCD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C36B" w14:textId="7B72975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8AA9" w14:textId="1F0F29F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3FBDED66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F76F" w14:textId="17B72D7B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63CF" w14:textId="5A8F2501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ГАОУ СПО РТ «Альметьевский медицинский колледж»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EEEB" w14:textId="3943FB9B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645D" w14:textId="00184D0B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506C" w14:textId="6ACA44D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48BA" w14:textId="36A9589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24B8747B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93632" w14:textId="7844C459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12.34.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1BB1" w14:textId="408B8030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ГБОУ «Альметьевский профессиональный колледж»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3523" w14:textId="1EC7A3BF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3F67" w14:textId="6BE19FE4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3B64" w14:textId="5CDCC334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579A" w14:textId="643587A3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-</w:t>
            </w:r>
          </w:p>
        </w:tc>
      </w:tr>
      <w:tr w:rsidR="008C7AB9" w:rsidRPr="008C7AB9" w14:paraId="6F315EBB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95BBD" w14:textId="0BDC2D6F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12.35.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3F53" w14:textId="56055A2F" w:rsidR="00BA3460" w:rsidRPr="008C7AB9" w:rsidRDefault="00C114E0" w:rsidP="00C114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Альметьевский филиал ООО «</w:t>
            </w:r>
            <w:r w:rsidR="00BA3460" w:rsidRPr="008C7AB9">
              <w:rPr>
                <w:bCs/>
                <w:sz w:val="20"/>
                <w:szCs w:val="20"/>
              </w:rPr>
              <w:t>ТН-АЗС Центр</w:t>
            </w:r>
            <w:r w:rsidRPr="008C7AB9">
              <w:rPr>
                <w:bCs/>
                <w:sz w:val="20"/>
                <w:szCs w:val="20"/>
              </w:rPr>
              <w:t>»</w:t>
            </w:r>
            <w:r w:rsidR="00BA3460" w:rsidRPr="008C7AB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0893" w14:textId="6C14B087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DCCD" w14:textId="70C51D9B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5F71" w14:textId="550DB92B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A05" w14:textId="0A859C3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4164782A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C1F9F" w14:textId="75CD9B60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12.36.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01FB" w14:textId="16B28CD6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ТРУИ (Татарское Республиканское Управление Инкасации) – филиал Российского объединение  инкассации (Росинкас)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F79C" w14:textId="42C590B0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1E92" w14:textId="304C931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AD78" w14:textId="04B2D8EF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93B0" w14:textId="5C38EF90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1C1EAA69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2CA0F" w14:textId="4C6ABB2A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12.37.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8361" w14:textId="54B3AB17" w:rsidR="00BA3460" w:rsidRPr="008C7AB9" w:rsidRDefault="00C114E0" w:rsidP="00C114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«Татнефть-АЗС Центр»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0997" w14:textId="0F4B3DA2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A82B" w14:textId="54882CEB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49F2" w14:textId="07300EA3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97F6" w14:textId="59AE3FD5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406488B3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C4327" w14:textId="125B7350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12.38.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142C" w14:textId="46577355" w:rsidR="00BA3460" w:rsidRPr="008C7AB9" w:rsidRDefault="00C114E0" w:rsidP="00C114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</w:t>
            </w:r>
            <w:r w:rsidR="00BA3460" w:rsidRPr="008C7AB9">
              <w:rPr>
                <w:bCs/>
                <w:sz w:val="20"/>
                <w:szCs w:val="20"/>
              </w:rPr>
              <w:t>Татнефть-УРС</w:t>
            </w:r>
            <w:r w:rsidRPr="008C7AB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B020" w14:textId="0CD3A633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BB28" w14:textId="2E9BA18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A701" w14:textId="238FCDCC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910E" w14:textId="5ED6CF3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3CB0E00F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D00DC" w14:textId="5FA1C8B3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lastRenderedPageBreak/>
              <w:t>12.39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DCDA" w14:textId="3D22935B" w:rsidR="00BA3460" w:rsidRPr="008C7AB9" w:rsidRDefault="00BA3460" w:rsidP="00C114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 xml:space="preserve">ООО </w:t>
            </w:r>
            <w:r w:rsidR="00C114E0" w:rsidRPr="008C7AB9">
              <w:rPr>
                <w:bCs/>
                <w:sz w:val="20"/>
                <w:szCs w:val="20"/>
              </w:rPr>
              <w:t>«Процессинговый центр»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6473" w14:textId="71D87573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4DAB" w14:textId="181EC26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7450" w14:textId="6F13B19E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D6B7" w14:textId="6191E4F2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00F5416D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025C" w14:textId="533626A0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12.40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C86EB" w14:textId="34A9DCB1" w:rsidR="00BA3460" w:rsidRPr="008C7AB9" w:rsidRDefault="00C114E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«Татнефть-Актив»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DD2E" w14:textId="3508FD25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18A1" w14:textId="34E4372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E07B" w14:textId="3223B9CA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C29A" w14:textId="1F9B5B31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5A0A81A2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0BDE" w14:textId="58DF897C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12.41.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1433" w14:textId="126C14C6" w:rsidR="00BA3460" w:rsidRPr="008C7AB9" w:rsidRDefault="00C114E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«Фин-Инвест»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A61F" w14:textId="2606345A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B293" w14:textId="57133A75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B4E7" w14:textId="17B68B93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D35D" w14:textId="51153D8D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1695810B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CB06" w14:textId="608CBB92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12.42.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7401" w14:textId="5CE85DB1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АО «АПТС»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277F" w14:textId="36E71813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2ADE" w14:textId="5A93602D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910B" w14:textId="62DD7EEE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195A" w14:textId="665B4F7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  <w:tr w:rsidR="008C7AB9" w:rsidRPr="008C7AB9" w14:paraId="71B68FC8" w14:textId="77777777" w:rsidTr="00C114E0">
        <w:trPr>
          <w:trHeight w:val="60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86C8B" w14:textId="75CE5B39" w:rsidR="00BA3460" w:rsidRPr="008C7AB9" w:rsidRDefault="00BA3460" w:rsidP="00BA3460">
            <w:pPr>
              <w:jc w:val="center"/>
              <w:rPr>
                <w:b/>
                <w:bCs/>
                <w:sz w:val="18"/>
                <w:szCs w:val="18"/>
              </w:rPr>
            </w:pPr>
            <w:r w:rsidRPr="008C7AB9">
              <w:rPr>
                <w:b/>
                <w:bCs/>
                <w:sz w:val="18"/>
                <w:szCs w:val="18"/>
              </w:rPr>
              <w:t>12.43.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A71" w14:textId="595F3A26" w:rsidR="00BA3460" w:rsidRPr="008C7AB9" w:rsidRDefault="00BA3460" w:rsidP="00BA34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AB9">
              <w:rPr>
                <w:bCs/>
                <w:sz w:val="20"/>
                <w:szCs w:val="20"/>
              </w:rPr>
              <w:t>ООО «Татнефть-Энергосбыт»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BB1C" w14:textId="580494B8" w:rsidR="00BA3460" w:rsidRPr="008C7AB9" w:rsidRDefault="00BA3460" w:rsidP="00BA3460">
            <w:pPr>
              <w:jc w:val="center"/>
              <w:rPr>
                <w:sz w:val="20"/>
                <w:szCs w:val="20"/>
              </w:rPr>
            </w:pPr>
            <w:r w:rsidRPr="008C7AB9">
              <w:rPr>
                <w:sz w:val="20"/>
                <w:szCs w:val="20"/>
              </w:rPr>
              <w:t>-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F6F7" w14:textId="42CA46C9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3ABE" w14:textId="650A7518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8322" w14:textId="5D3AFF05" w:rsidR="00BA3460" w:rsidRPr="008C7AB9" w:rsidRDefault="00BA3460" w:rsidP="00BA3460">
            <w:pPr>
              <w:jc w:val="center"/>
              <w:rPr>
                <w:sz w:val="18"/>
                <w:szCs w:val="18"/>
              </w:rPr>
            </w:pPr>
            <w:r w:rsidRPr="008C7AB9">
              <w:rPr>
                <w:sz w:val="18"/>
                <w:szCs w:val="18"/>
              </w:rPr>
              <w:t>бесплатно</w:t>
            </w:r>
          </w:p>
        </w:tc>
      </w:tr>
    </w:tbl>
    <w:p w14:paraId="61A89A12" w14:textId="77777777" w:rsidR="00BD2B30" w:rsidRPr="008C7AB9" w:rsidRDefault="00BD2B30" w:rsidP="00F745CB">
      <w:pPr>
        <w:tabs>
          <w:tab w:val="left" w:pos="4860"/>
        </w:tabs>
        <w:ind w:firstLine="142"/>
        <w:rPr>
          <w:b/>
        </w:rPr>
      </w:pPr>
    </w:p>
    <w:p w14:paraId="0B8C20CC" w14:textId="773A48D8" w:rsidR="0005441F" w:rsidRPr="008C7AB9" w:rsidRDefault="0005441F" w:rsidP="00C10BBF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sectPr w:rsidR="0005441F" w:rsidRPr="008C7AB9" w:rsidSect="00DC231C">
      <w:pgSz w:w="11906" w:h="16838"/>
      <w:pgMar w:top="720" w:right="566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2477F"/>
    <w:multiLevelType w:val="hybridMultilevel"/>
    <w:tmpl w:val="A7A60880"/>
    <w:lvl w:ilvl="0" w:tplc="034494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C8200A"/>
    <w:multiLevelType w:val="hybridMultilevel"/>
    <w:tmpl w:val="9296085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ABD143B"/>
    <w:multiLevelType w:val="hybridMultilevel"/>
    <w:tmpl w:val="DBB40300"/>
    <w:lvl w:ilvl="0" w:tplc="43E64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95BC3"/>
    <w:multiLevelType w:val="hybridMultilevel"/>
    <w:tmpl w:val="02E4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40D86"/>
    <w:multiLevelType w:val="hybridMultilevel"/>
    <w:tmpl w:val="DEA859E4"/>
    <w:lvl w:ilvl="0" w:tplc="26A8574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B8661A"/>
    <w:multiLevelType w:val="hybridMultilevel"/>
    <w:tmpl w:val="38C664CC"/>
    <w:lvl w:ilvl="0" w:tplc="6B0E96F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DB"/>
    <w:rsid w:val="0001482B"/>
    <w:rsid w:val="0001668A"/>
    <w:rsid w:val="000267E4"/>
    <w:rsid w:val="0005441F"/>
    <w:rsid w:val="00063F56"/>
    <w:rsid w:val="00071833"/>
    <w:rsid w:val="00077EED"/>
    <w:rsid w:val="000B62E6"/>
    <w:rsid w:val="000D0DEA"/>
    <w:rsid w:val="000F6D4D"/>
    <w:rsid w:val="0010283F"/>
    <w:rsid w:val="0010502E"/>
    <w:rsid w:val="00132603"/>
    <w:rsid w:val="00142610"/>
    <w:rsid w:val="00152028"/>
    <w:rsid w:val="00153D42"/>
    <w:rsid w:val="00165A18"/>
    <w:rsid w:val="001745B3"/>
    <w:rsid w:val="00190848"/>
    <w:rsid w:val="001C1CEC"/>
    <w:rsid w:val="001D4B45"/>
    <w:rsid w:val="001D7CCF"/>
    <w:rsid w:val="001F1DB3"/>
    <w:rsid w:val="00201600"/>
    <w:rsid w:val="00222778"/>
    <w:rsid w:val="00237491"/>
    <w:rsid w:val="002448BD"/>
    <w:rsid w:val="00250073"/>
    <w:rsid w:val="002523D7"/>
    <w:rsid w:val="002571FE"/>
    <w:rsid w:val="00257E7B"/>
    <w:rsid w:val="00260312"/>
    <w:rsid w:val="00260927"/>
    <w:rsid w:val="00267317"/>
    <w:rsid w:val="00274314"/>
    <w:rsid w:val="00280564"/>
    <w:rsid w:val="00281917"/>
    <w:rsid w:val="00286AA0"/>
    <w:rsid w:val="002A5C30"/>
    <w:rsid w:val="002A7D9A"/>
    <w:rsid w:val="002C108F"/>
    <w:rsid w:val="002C17FE"/>
    <w:rsid w:val="002C567A"/>
    <w:rsid w:val="002D1AB2"/>
    <w:rsid w:val="002E7F0E"/>
    <w:rsid w:val="002F45FA"/>
    <w:rsid w:val="00302D6F"/>
    <w:rsid w:val="00313B74"/>
    <w:rsid w:val="003312EE"/>
    <w:rsid w:val="003430C9"/>
    <w:rsid w:val="00344E24"/>
    <w:rsid w:val="00353300"/>
    <w:rsid w:val="00367AEB"/>
    <w:rsid w:val="00373E33"/>
    <w:rsid w:val="00393863"/>
    <w:rsid w:val="0039636D"/>
    <w:rsid w:val="003A21F8"/>
    <w:rsid w:val="003C034F"/>
    <w:rsid w:val="003D1ED3"/>
    <w:rsid w:val="003D4806"/>
    <w:rsid w:val="003D5399"/>
    <w:rsid w:val="003E7DF4"/>
    <w:rsid w:val="003F2AFF"/>
    <w:rsid w:val="003F5D1C"/>
    <w:rsid w:val="0042267D"/>
    <w:rsid w:val="00423CE6"/>
    <w:rsid w:val="0043729F"/>
    <w:rsid w:val="00460D5C"/>
    <w:rsid w:val="00474860"/>
    <w:rsid w:val="00492FDD"/>
    <w:rsid w:val="004A6B19"/>
    <w:rsid w:val="004B0F90"/>
    <w:rsid w:val="004B567A"/>
    <w:rsid w:val="004D2193"/>
    <w:rsid w:val="004E1884"/>
    <w:rsid w:val="004E5054"/>
    <w:rsid w:val="004E5409"/>
    <w:rsid w:val="00505B13"/>
    <w:rsid w:val="005115D3"/>
    <w:rsid w:val="00511C72"/>
    <w:rsid w:val="00521769"/>
    <w:rsid w:val="0052301E"/>
    <w:rsid w:val="00527722"/>
    <w:rsid w:val="00533A0A"/>
    <w:rsid w:val="00537A76"/>
    <w:rsid w:val="005401E6"/>
    <w:rsid w:val="00540B34"/>
    <w:rsid w:val="0054281B"/>
    <w:rsid w:val="005558E8"/>
    <w:rsid w:val="00560D4C"/>
    <w:rsid w:val="00565BB6"/>
    <w:rsid w:val="00574605"/>
    <w:rsid w:val="00574B03"/>
    <w:rsid w:val="00585A4C"/>
    <w:rsid w:val="00597946"/>
    <w:rsid w:val="005A613C"/>
    <w:rsid w:val="005B64CA"/>
    <w:rsid w:val="005C0DC7"/>
    <w:rsid w:val="005C2218"/>
    <w:rsid w:val="005D4C5F"/>
    <w:rsid w:val="005D6D73"/>
    <w:rsid w:val="005D79A8"/>
    <w:rsid w:val="005E1856"/>
    <w:rsid w:val="005E744A"/>
    <w:rsid w:val="005F481A"/>
    <w:rsid w:val="00601E77"/>
    <w:rsid w:val="006033F4"/>
    <w:rsid w:val="0060471E"/>
    <w:rsid w:val="006062DB"/>
    <w:rsid w:val="0061503D"/>
    <w:rsid w:val="006301A3"/>
    <w:rsid w:val="00671CAC"/>
    <w:rsid w:val="00683AD6"/>
    <w:rsid w:val="006967E2"/>
    <w:rsid w:val="006B195F"/>
    <w:rsid w:val="006B4C00"/>
    <w:rsid w:val="00701A7F"/>
    <w:rsid w:val="00705F45"/>
    <w:rsid w:val="00724CA9"/>
    <w:rsid w:val="0074423E"/>
    <w:rsid w:val="007554E0"/>
    <w:rsid w:val="00774871"/>
    <w:rsid w:val="00776063"/>
    <w:rsid w:val="00783C20"/>
    <w:rsid w:val="00785EAD"/>
    <w:rsid w:val="00787C35"/>
    <w:rsid w:val="00787D07"/>
    <w:rsid w:val="00790BE6"/>
    <w:rsid w:val="007A2012"/>
    <w:rsid w:val="007B2415"/>
    <w:rsid w:val="007B7D87"/>
    <w:rsid w:val="007E4B1D"/>
    <w:rsid w:val="00813C41"/>
    <w:rsid w:val="00814B12"/>
    <w:rsid w:val="0081648A"/>
    <w:rsid w:val="00820E44"/>
    <w:rsid w:val="008214D8"/>
    <w:rsid w:val="00827114"/>
    <w:rsid w:val="00827265"/>
    <w:rsid w:val="008526DC"/>
    <w:rsid w:val="0085506C"/>
    <w:rsid w:val="00856351"/>
    <w:rsid w:val="008570C3"/>
    <w:rsid w:val="00872BCC"/>
    <w:rsid w:val="00883631"/>
    <w:rsid w:val="00885E4F"/>
    <w:rsid w:val="008955FC"/>
    <w:rsid w:val="008975FC"/>
    <w:rsid w:val="008A3531"/>
    <w:rsid w:val="008C0CA9"/>
    <w:rsid w:val="008C7AB9"/>
    <w:rsid w:val="008E31F5"/>
    <w:rsid w:val="008F437C"/>
    <w:rsid w:val="00902D35"/>
    <w:rsid w:val="00907C42"/>
    <w:rsid w:val="00920332"/>
    <w:rsid w:val="00941ACE"/>
    <w:rsid w:val="009502E5"/>
    <w:rsid w:val="00956971"/>
    <w:rsid w:val="00964842"/>
    <w:rsid w:val="0097142C"/>
    <w:rsid w:val="00983637"/>
    <w:rsid w:val="00986990"/>
    <w:rsid w:val="009E7E61"/>
    <w:rsid w:val="009F7CFE"/>
    <w:rsid w:val="00A0676C"/>
    <w:rsid w:val="00A27A37"/>
    <w:rsid w:val="00A854B9"/>
    <w:rsid w:val="00AC18B5"/>
    <w:rsid w:val="00AC5BC6"/>
    <w:rsid w:val="00AE045F"/>
    <w:rsid w:val="00AE0E76"/>
    <w:rsid w:val="00AE6440"/>
    <w:rsid w:val="00AE6525"/>
    <w:rsid w:val="00AF76F1"/>
    <w:rsid w:val="00B1091A"/>
    <w:rsid w:val="00B20A54"/>
    <w:rsid w:val="00B2295F"/>
    <w:rsid w:val="00B42794"/>
    <w:rsid w:val="00B564AA"/>
    <w:rsid w:val="00B634A3"/>
    <w:rsid w:val="00B640F2"/>
    <w:rsid w:val="00B81D1B"/>
    <w:rsid w:val="00B855F1"/>
    <w:rsid w:val="00B9225B"/>
    <w:rsid w:val="00BA0FCA"/>
    <w:rsid w:val="00BA1373"/>
    <w:rsid w:val="00BA3460"/>
    <w:rsid w:val="00BD2B30"/>
    <w:rsid w:val="00BE0058"/>
    <w:rsid w:val="00BE23DB"/>
    <w:rsid w:val="00C10BBF"/>
    <w:rsid w:val="00C114E0"/>
    <w:rsid w:val="00C24508"/>
    <w:rsid w:val="00C359A7"/>
    <w:rsid w:val="00C40279"/>
    <w:rsid w:val="00C600AD"/>
    <w:rsid w:val="00C61240"/>
    <w:rsid w:val="00C808FB"/>
    <w:rsid w:val="00C82BC2"/>
    <w:rsid w:val="00C87628"/>
    <w:rsid w:val="00CA2E3F"/>
    <w:rsid w:val="00CA663E"/>
    <w:rsid w:val="00CA7022"/>
    <w:rsid w:val="00CE6BAE"/>
    <w:rsid w:val="00CF286F"/>
    <w:rsid w:val="00D061D7"/>
    <w:rsid w:val="00D14AD9"/>
    <w:rsid w:val="00D1660E"/>
    <w:rsid w:val="00D37391"/>
    <w:rsid w:val="00D40478"/>
    <w:rsid w:val="00D530B1"/>
    <w:rsid w:val="00D6520F"/>
    <w:rsid w:val="00D6729E"/>
    <w:rsid w:val="00D67ACE"/>
    <w:rsid w:val="00D76ED6"/>
    <w:rsid w:val="00D8544F"/>
    <w:rsid w:val="00D91C31"/>
    <w:rsid w:val="00D92B89"/>
    <w:rsid w:val="00D978C4"/>
    <w:rsid w:val="00DB4129"/>
    <w:rsid w:val="00DC231C"/>
    <w:rsid w:val="00DC414E"/>
    <w:rsid w:val="00DD21A7"/>
    <w:rsid w:val="00DE05AA"/>
    <w:rsid w:val="00DE0F97"/>
    <w:rsid w:val="00E160C4"/>
    <w:rsid w:val="00E33AB6"/>
    <w:rsid w:val="00E35B06"/>
    <w:rsid w:val="00E55812"/>
    <w:rsid w:val="00E5589E"/>
    <w:rsid w:val="00E701B0"/>
    <w:rsid w:val="00E730EC"/>
    <w:rsid w:val="00E850C7"/>
    <w:rsid w:val="00E952EC"/>
    <w:rsid w:val="00EA17AB"/>
    <w:rsid w:val="00EB43D5"/>
    <w:rsid w:val="00ED640C"/>
    <w:rsid w:val="00ED73B0"/>
    <w:rsid w:val="00F10396"/>
    <w:rsid w:val="00F14356"/>
    <w:rsid w:val="00F2018B"/>
    <w:rsid w:val="00F20B79"/>
    <w:rsid w:val="00F25C04"/>
    <w:rsid w:val="00F501F8"/>
    <w:rsid w:val="00F57309"/>
    <w:rsid w:val="00F673A3"/>
    <w:rsid w:val="00F745CB"/>
    <w:rsid w:val="00FA2D74"/>
    <w:rsid w:val="00FB15BD"/>
    <w:rsid w:val="00FB31CF"/>
    <w:rsid w:val="00FB4388"/>
    <w:rsid w:val="00FB4AB9"/>
    <w:rsid w:val="00FB5254"/>
    <w:rsid w:val="00FB6516"/>
    <w:rsid w:val="00FC40CA"/>
    <w:rsid w:val="00FC74C7"/>
    <w:rsid w:val="00FD2883"/>
    <w:rsid w:val="00FE04AE"/>
    <w:rsid w:val="00FF57A8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6DE6"/>
  <w15:docId w15:val="{47918664-A906-4A7F-991B-61C79FCD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2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2794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42794"/>
    <w:rPr>
      <w:rFonts w:ascii="Times New Roman" w:eastAsia="Times New Roman" w:hAnsi="Times New Roman"/>
      <w:sz w:val="28"/>
    </w:rPr>
  </w:style>
  <w:style w:type="paragraph" w:styleId="a5">
    <w:name w:val="List Paragraph"/>
    <w:basedOn w:val="a"/>
    <w:uiPriority w:val="34"/>
    <w:qFormat/>
    <w:rsid w:val="00367A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22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2218"/>
    <w:rPr>
      <w:rFonts w:ascii="Segoe UI" w:eastAsia="Times New Roman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5C2218"/>
    <w:rPr>
      <w:rFonts w:ascii="Times New Roman" w:eastAsia="Times New Roman" w:hAnsi="Times New Roman"/>
      <w:sz w:val="24"/>
      <w:szCs w:val="24"/>
    </w:rPr>
  </w:style>
  <w:style w:type="paragraph" w:styleId="a9">
    <w:name w:val="endnote text"/>
    <w:basedOn w:val="a"/>
    <w:link w:val="aa"/>
    <w:rsid w:val="00783C20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783C20"/>
    <w:rPr>
      <w:rFonts w:ascii="Times New Roman" w:eastAsia="Times New Roman" w:hAnsi="Times New Roman"/>
    </w:rPr>
  </w:style>
  <w:style w:type="character" w:styleId="ab">
    <w:name w:val="Hyperlink"/>
    <w:basedOn w:val="a0"/>
    <w:uiPriority w:val="99"/>
    <w:unhideWhenUsed/>
    <w:rsid w:val="0001668A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E005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E005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E0058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E005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E005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://www.devoncredit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EDSRequired xmlns="3bd6e3d4-9ed8-40bd-a826-9d692ac34700">false</EDSRequired>
    <ItemOrder xmlns="b0e16284-149b-4f8d-b9f5-ab396df8c4b0">34896</ItemOrder>
    <EDSTaskRequired xmlns="3bd6e3d4-9ed8-40bd-a826-9d692ac34700">false</EDSTaskRequire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6E2ED-C90F-4FA6-B078-FB85271CD1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429F0F-F1B6-445B-B9EB-24FCB263D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A3F3D-4482-47E6-8982-44BD8A71A714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4.xml><?xml version="1.0" encoding="utf-8"?>
<ds:datastoreItem xmlns:ds="http://schemas.openxmlformats.org/officeDocument/2006/customXml" ds:itemID="{582ED31E-F0EA-4776-B168-B2B9890D3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3BB9BC-40A1-4532-8A9A-80A57449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3123</Words>
  <Characters>17807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abdk</Company>
  <LinksUpToDate>false</LinksUpToDate>
  <CharactersWithSpaces>20889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3072</dc:creator>
  <cp:lastModifiedBy>Елена Баулина</cp:lastModifiedBy>
  <cp:revision>3</cp:revision>
  <cp:lastPrinted>2021-09-15T11:11:00Z</cp:lastPrinted>
  <dcterms:created xsi:type="dcterms:W3CDTF">2021-09-20T12:20:00Z</dcterms:created>
  <dcterms:modified xsi:type="dcterms:W3CDTF">2021-09-20T14:41:00Z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